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B3F18">
      <w:pPr>
        <w:rPr>
          <w:rFonts w:ascii="方正小标宋简体" w:hAnsi="方正小标宋简体" w:eastAsia="方正小标宋简体" w:cs="方正小标宋简体"/>
          <w:b/>
          <w:bCs/>
          <w:sz w:val="36"/>
          <w:szCs w:val="36"/>
        </w:rPr>
      </w:pPr>
      <w:r>
        <w:rPr>
          <w:rFonts w:hint="eastAsia"/>
          <w:sz w:val="32"/>
          <w:szCs w:val="32"/>
        </w:rPr>
        <w:t>附件</w:t>
      </w:r>
      <w:r>
        <w:rPr>
          <w:rFonts w:hint="eastAsia"/>
          <w:sz w:val="32"/>
          <w:szCs w:val="32"/>
          <w:lang w:val="en-US" w:eastAsia="zh-CN"/>
        </w:rPr>
        <w:t>3</w:t>
      </w:r>
      <w:r>
        <w:rPr>
          <w:rFonts w:hint="eastAsia"/>
          <w:sz w:val="32"/>
          <w:szCs w:val="32"/>
        </w:rPr>
        <w:t>：</w:t>
      </w:r>
    </w:p>
    <w:p w14:paraId="335D090D">
      <w:pPr>
        <w:jc w:val="center"/>
        <w:rPr>
          <w:rFonts w:hint="eastAsia" w:ascii="宋体" w:hAnsi="宋体" w:eastAsia="宋体" w:cs="方正小标宋简体"/>
          <w:b/>
          <w:bCs/>
          <w:sz w:val="40"/>
          <w:szCs w:val="40"/>
        </w:rPr>
      </w:pPr>
    </w:p>
    <w:p w14:paraId="7C6F3B7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40"/>
          <w:szCs w:val="40"/>
        </w:rPr>
        <w:t>申报生态环境工程专业中、初级职称学历资历、工作经历能力、业绩成果及学术技术条件</w:t>
      </w:r>
    </w:p>
    <w:p w14:paraId="0490D252">
      <w:pPr>
        <w:numPr>
          <w:numId w:val="0"/>
        </w:numPr>
        <w:rPr>
          <w:rFonts w:hint="eastAsia" w:ascii="黑体" w:hAnsi="黑体" w:eastAsia="黑体" w:cstheme="majorEastAsia"/>
          <w:sz w:val="28"/>
          <w:szCs w:val="28"/>
        </w:rPr>
      </w:pPr>
    </w:p>
    <w:p w14:paraId="25210ACD">
      <w:pPr>
        <w:numPr>
          <w:numId w:val="0"/>
        </w:numPr>
        <w:ind w:firstLine="640" w:firstLineChars="200"/>
        <w:rPr>
          <w:rFonts w:ascii="黑体" w:hAnsi="黑体" w:eastAsia="黑体" w:cstheme="majorEastAsia"/>
          <w:sz w:val="32"/>
          <w:szCs w:val="32"/>
        </w:rPr>
      </w:pPr>
      <w:r>
        <w:rPr>
          <w:rFonts w:hint="eastAsia" w:ascii="黑体" w:hAnsi="黑体" w:eastAsia="黑体" w:cstheme="majorEastAsia"/>
          <w:sz w:val="32"/>
          <w:szCs w:val="32"/>
          <w:lang w:val="en-US" w:eastAsia="zh-CN"/>
        </w:rPr>
        <w:t>一、</w:t>
      </w:r>
      <w:r>
        <w:rPr>
          <w:rFonts w:hint="eastAsia" w:ascii="黑体" w:hAnsi="黑体" w:eastAsia="黑体" w:cstheme="majorEastAsia"/>
          <w:sz w:val="32"/>
          <w:szCs w:val="32"/>
        </w:rPr>
        <w:t>学历条件</w:t>
      </w:r>
    </w:p>
    <w:p w14:paraId="3A8F0967">
      <w:pPr>
        <w:ind w:firstLine="640" w:firstLineChars="200"/>
        <w:rPr>
          <w:rFonts w:ascii="仿宋" w:hAnsi="仿宋" w:eastAsia="仿宋" w:cstheme="majorEastAsia"/>
          <w:sz w:val="32"/>
          <w:szCs w:val="32"/>
        </w:rPr>
      </w:pPr>
      <w:r>
        <w:rPr>
          <w:rFonts w:hint="eastAsia" w:ascii="仿宋" w:hAnsi="仿宋" w:eastAsia="仿宋" w:cstheme="majorEastAsia"/>
          <w:sz w:val="32"/>
          <w:szCs w:val="32"/>
        </w:rPr>
        <w:t>申报工程师须具备生态环境工程专业或相近专业大学专科及以上学历，对长期在基层一线直接从事本专业技术工作满15年且业绩突出的专业技术人员，学历可放宽到中专；</w:t>
      </w:r>
    </w:p>
    <w:p w14:paraId="2651958B">
      <w:pPr>
        <w:ind w:firstLine="640" w:firstLineChars="200"/>
        <w:rPr>
          <w:rFonts w:ascii="仿宋" w:hAnsi="仿宋" w:eastAsia="仿宋" w:cstheme="majorEastAsia"/>
          <w:sz w:val="32"/>
          <w:szCs w:val="32"/>
        </w:rPr>
      </w:pPr>
      <w:r>
        <w:rPr>
          <w:rFonts w:hint="eastAsia" w:ascii="仿宋" w:hAnsi="仿宋" w:eastAsia="仿宋" w:cstheme="majorEastAsia"/>
          <w:sz w:val="32"/>
          <w:szCs w:val="32"/>
        </w:rPr>
        <w:t>申报助理工程师须具备生态环境工程专业或相近专业大学专科及以上学历。</w:t>
      </w:r>
    </w:p>
    <w:p w14:paraId="0CDFE0EB">
      <w:pPr>
        <w:spacing w:line="500" w:lineRule="exact"/>
        <w:ind w:firstLine="7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1、申报工程师</w:t>
      </w:r>
    </w:p>
    <w:p w14:paraId="6853A8EF">
      <w:pPr>
        <w:ind w:firstLine="640" w:firstLineChars="200"/>
        <w:rPr>
          <w:rFonts w:ascii="仿宋" w:hAnsi="仿宋" w:eastAsia="仿宋" w:cstheme="majorEastAsia"/>
          <w:sz w:val="32"/>
          <w:szCs w:val="32"/>
        </w:rPr>
      </w:pPr>
      <w:r>
        <w:rPr>
          <w:rFonts w:hint="eastAsia" w:ascii="仿宋" w:hAnsi="仿宋" w:eastAsia="仿宋" w:cstheme="majorEastAsia"/>
          <w:sz w:val="32"/>
          <w:szCs w:val="32"/>
        </w:rPr>
        <w:t>（1）具备博士学位，从事本专业技术工作的专业技术人员；</w:t>
      </w:r>
    </w:p>
    <w:p w14:paraId="3970890D">
      <w:pPr>
        <w:ind w:firstLine="640" w:firstLineChars="200"/>
        <w:rPr>
          <w:rFonts w:ascii="仿宋" w:hAnsi="仿宋" w:eastAsia="仿宋" w:cstheme="majorEastAsia"/>
          <w:sz w:val="32"/>
          <w:szCs w:val="32"/>
        </w:rPr>
      </w:pPr>
      <w:r>
        <w:rPr>
          <w:rFonts w:hint="eastAsia" w:ascii="仿宋" w:hAnsi="仿宋" w:eastAsia="仿宋" w:cstheme="majorEastAsia"/>
          <w:sz w:val="32"/>
          <w:szCs w:val="32"/>
        </w:rPr>
        <w:t>（2）具备硕士学位或第二学士学位的专业技术人员，任助理工程师满2年，即2024年年底前任助理工程师；</w:t>
      </w:r>
    </w:p>
    <w:p w14:paraId="7B4BF643">
      <w:pPr>
        <w:ind w:firstLine="640" w:firstLineChars="200"/>
        <w:rPr>
          <w:rFonts w:ascii="仿宋" w:hAnsi="仿宋" w:eastAsia="仿宋" w:cstheme="majorEastAsia"/>
          <w:sz w:val="32"/>
          <w:szCs w:val="32"/>
        </w:rPr>
      </w:pPr>
      <w:r>
        <w:rPr>
          <w:rFonts w:hint="eastAsia" w:ascii="仿宋" w:hAnsi="仿宋" w:eastAsia="仿宋" w:cstheme="majorEastAsia"/>
          <w:sz w:val="32"/>
          <w:szCs w:val="32"/>
        </w:rPr>
        <w:t>（3）具备大学本科学历或学士学位或大学专科学历的专业技术人员，任助理工程师满4年，即202</w:t>
      </w:r>
      <w:r>
        <w:rPr>
          <w:rFonts w:ascii="仿宋" w:hAnsi="仿宋" w:eastAsia="仿宋" w:cstheme="majorEastAsia"/>
          <w:sz w:val="32"/>
          <w:szCs w:val="32"/>
        </w:rPr>
        <w:t>2</w:t>
      </w:r>
      <w:r>
        <w:rPr>
          <w:rFonts w:hint="eastAsia" w:ascii="仿宋" w:hAnsi="仿宋" w:eastAsia="仿宋" w:cstheme="majorEastAsia"/>
          <w:sz w:val="32"/>
          <w:szCs w:val="32"/>
        </w:rPr>
        <w:t>年年底前任助理工程师；</w:t>
      </w:r>
    </w:p>
    <w:p w14:paraId="31E8260D">
      <w:pPr>
        <w:spacing w:line="500" w:lineRule="exact"/>
        <w:ind w:firstLine="7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2、申报助理工程师</w:t>
      </w:r>
    </w:p>
    <w:p w14:paraId="3A897DD6">
      <w:pPr>
        <w:ind w:firstLine="640" w:firstLineChars="200"/>
        <w:rPr>
          <w:rFonts w:ascii="仿宋" w:hAnsi="仿宋" w:eastAsia="仿宋" w:cstheme="majorEastAsia"/>
          <w:sz w:val="32"/>
          <w:szCs w:val="32"/>
        </w:rPr>
      </w:pPr>
      <w:r>
        <w:rPr>
          <w:rFonts w:hint="eastAsia" w:ascii="仿宋" w:hAnsi="仿宋" w:eastAsia="仿宋" w:cstheme="majorEastAsia"/>
          <w:sz w:val="32"/>
          <w:szCs w:val="32"/>
        </w:rPr>
        <w:t>（1）具备硕士学位或第二学士学位，从事本专业技术工作的专业技术人员；</w:t>
      </w:r>
    </w:p>
    <w:p w14:paraId="1987B957">
      <w:pPr>
        <w:ind w:firstLine="640" w:firstLineChars="200"/>
        <w:rPr>
          <w:rFonts w:ascii="仿宋" w:hAnsi="仿宋" w:eastAsia="仿宋" w:cstheme="majorEastAsia"/>
          <w:sz w:val="32"/>
          <w:szCs w:val="32"/>
        </w:rPr>
      </w:pPr>
      <w:r>
        <w:rPr>
          <w:rFonts w:hint="eastAsia" w:ascii="仿宋" w:hAnsi="仿宋" w:eastAsia="仿宋" w:cstheme="majorEastAsia"/>
          <w:sz w:val="32"/>
          <w:szCs w:val="32"/>
        </w:rPr>
        <w:t>（2）具备大学本科学历或学士学位的专业技术人员，从事本专业技术工作满1年；</w:t>
      </w:r>
    </w:p>
    <w:p w14:paraId="3E4697ED">
      <w:pPr>
        <w:ind w:firstLine="640" w:firstLineChars="200"/>
        <w:rPr>
          <w:rFonts w:ascii="仿宋" w:hAnsi="仿宋" w:eastAsia="仿宋" w:cstheme="majorEastAsia"/>
          <w:sz w:val="32"/>
          <w:szCs w:val="32"/>
        </w:rPr>
      </w:pPr>
      <w:r>
        <w:rPr>
          <w:rFonts w:hint="eastAsia" w:ascii="仿宋" w:hAnsi="仿宋" w:eastAsia="仿宋" w:cstheme="majorEastAsia"/>
          <w:sz w:val="32"/>
          <w:szCs w:val="32"/>
        </w:rPr>
        <w:t>（3）具备大学专科学历的专业技术人员，从事本专业技术工作满2年；</w:t>
      </w:r>
    </w:p>
    <w:p w14:paraId="2A6C50D8">
      <w:pPr>
        <w:ind w:firstLine="640" w:firstLineChars="200"/>
        <w:rPr>
          <w:rFonts w:ascii="仿宋" w:hAnsi="仿宋" w:eastAsia="仿宋" w:cstheme="majorEastAsia"/>
          <w:sz w:val="32"/>
          <w:szCs w:val="32"/>
        </w:rPr>
      </w:pPr>
      <w:r>
        <w:rPr>
          <w:rFonts w:hint="eastAsia" w:ascii="仿宋" w:hAnsi="仿宋" w:eastAsia="仿宋" w:cstheme="majorEastAsia"/>
          <w:sz w:val="32"/>
          <w:szCs w:val="32"/>
        </w:rPr>
        <w:t>相近专业主要是指与生态环境工程专业相关的理学、工学学科中的专业。</w:t>
      </w:r>
    </w:p>
    <w:p w14:paraId="516E3BA6">
      <w:pPr>
        <w:ind w:firstLine="640" w:firstLineChars="200"/>
        <w:rPr>
          <w:rFonts w:hint="default" w:ascii="仿宋" w:hAnsi="仿宋" w:eastAsia="仿宋" w:cstheme="majorEastAsia"/>
          <w:sz w:val="32"/>
          <w:szCs w:val="32"/>
          <w:lang w:val="en-US" w:eastAsia="zh-CN"/>
        </w:rPr>
      </w:pPr>
      <w:r>
        <w:rPr>
          <w:rFonts w:hint="eastAsia" w:ascii="仿宋" w:hAnsi="仿宋" w:eastAsia="仿宋" w:cstheme="majorEastAsia"/>
          <w:sz w:val="32"/>
          <w:szCs w:val="32"/>
        </w:rPr>
        <w:t>事业单位专业技术人员以本人工资调整审批表中岗位聘任时间为准，</w:t>
      </w:r>
      <w:r>
        <w:rPr>
          <w:rFonts w:hint="eastAsia" w:ascii="仿宋" w:hAnsi="仿宋" w:eastAsia="仿宋" w:cstheme="majorEastAsia"/>
          <w:sz w:val="32"/>
          <w:szCs w:val="32"/>
          <w:lang w:val="en-US" w:eastAsia="zh-CN"/>
        </w:rPr>
        <w:t>需提供聘任后的工资调整审批表；</w:t>
      </w:r>
      <w:r>
        <w:rPr>
          <w:rFonts w:hint="eastAsia" w:ascii="仿宋" w:hAnsi="仿宋" w:eastAsia="仿宋" w:cstheme="majorEastAsia"/>
          <w:sz w:val="32"/>
          <w:szCs w:val="32"/>
        </w:rPr>
        <w:t>国有企业专业技术人员以聘任文件时间为准，非公经济组</w:t>
      </w:r>
      <w:r>
        <w:rPr>
          <w:rFonts w:hint="eastAsia" w:ascii="仿宋" w:hAnsi="仿宋" w:eastAsia="仿宋" w:cstheme="majorEastAsia"/>
          <w:sz w:val="32"/>
          <w:szCs w:val="32"/>
          <w:lang w:eastAsia="zh-CN"/>
        </w:rPr>
        <w:t>织、</w:t>
      </w:r>
      <w:r>
        <w:rPr>
          <w:rFonts w:hint="eastAsia" w:ascii="仿宋" w:hAnsi="仿宋" w:eastAsia="仿宋" w:cstheme="majorEastAsia"/>
          <w:sz w:val="32"/>
          <w:szCs w:val="32"/>
          <w:lang w:val="en-US" w:eastAsia="zh-CN"/>
        </w:rPr>
        <w:t>灵活就业人员、自由职业者</w:t>
      </w:r>
      <w:r>
        <w:rPr>
          <w:rFonts w:hint="eastAsia" w:ascii="仿宋" w:hAnsi="仿宋" w:eastAsia="仿宋" w:cstheme="majorEastAsia"/>
          <w:sz w:val="32"/>
          <w:szCs w:val="32"/>
        </w:rPr>
        <w:t>等专业技术人员以取得相关资格时间为准</w:t>
      </w:r>
      <w:r>
        <w:rPr>
          <w:rFonts w:hint="eastAsia" w:ascii="仿宋" w:hAnsi="仿宋" w:eastAsia="仿宋" w:cstheme="majorEastAsia"/>
          <w:sz w:val="32"/>
          <w:szCs w:val="32"/>
          <w:lang w:eastAsia="zh-CN"/>
        </w:rPr>
        <w:t>，均</w:t>
      </w:r>
      <w:r>
        <w:rPr>
          <w:rFonts w:hint="eastAsia" w:ascii="仿宋" w:hAnsi="仿宋" w:eastAsia="仿宋" w:cstheme="majorEastAsia"/>
          <w:sz w:val="32"/>
          <w:szCs w:val="32"/>
          <w:lang w:val="en-US" w:eastAsia="zh-CN"/>
        </w:rPr>
        <w:t>需提供资历条件要求的参保证明。</w:t>
      </w:r>
    </w:p>
    <w:p w14:paraId="4E02B264">
      <w:pPr>
        <w:ind w:firstLine="640" w:firstLineChars="200"/>
        <w:rPr>
          <w:rFonts w:ascii="仿宋" w:hAnsi="仿宋" w:eastAsia="仿宋" w:cstheme="majorEastAsia"/>
          <w:sz w:val="32"/>
          <w:szCs w:val="32"/>
        </w:rPr>
      </w:pPr>
      <w:r>
        <w:rPr>
          <w:rFonts w:hint="eastAsia" w:ascii="仿宋" w:hAnsi="仿宋" w:eastAsia="仿宋" w:cstheme="majorEastAsia"/>
          <w:sz w:val="32"/>
          <w:szCs w:val="32"/>
        </w:rPr>
        <w:t>申报人员不得在同一年度同时申报晋升不同系列、不同专业的同级职称。</w:t>
      </w:r>
    </w:p>
    <w:p w14:paraId="36F8629F">
      <w:pPr>
        <w:ind w:firstLine="640" w:firstLineChars="200"/>
        <w:rPr>
          <w:rFonts w:ascii="黑体" w:hAnsi="黑体" w:eastAsia="黑体" w:cstheme="majorEastAsia"/>
          <w:b w:val="0"/>
          <w:bCs w:val="0"/>
          <w:sz w:val="32"/>
          <w:szCs w:val="32"/>
        </w:rPr>
      </w:pPr>
      <w:r>
        <w:rPr>
          <w:rFonts w:hint="eastAsia" w:ascii="黑体" w:hAnsi="黑体" w:eastAsia="黑体" w:cstheme="majorEastAsia"/>
          <w:b w:val="0"/>
          <w:bCs w:val="0"/>
          <w:sz w:val="32"/>
          <w:szCs w:val="32"/>
        </w:rPr>
        <w:t>二、工作经历能力条件</w:t>
      </w:r>
    </w:p>
    <w:p w14:paraId="75E958CC">
      <w:pPr>
        <w:ind w:firstLine="640" w:firstLineChars="200"/>
        <w:rPr>
          <w:rFonts w:ascii="仿宋" w:hAnsi="仿宋" w:eastAsia="仿宋" w:cstheme="majorEastAsia"/>
          <w:b/>
          <w:sz w:val="32"/>
          <w:szCs w:val="32"/>
        </w:rPr>
      </w:pPr>
      <w:r>
        <w:rPr>
          <w:rFonts w:hint="eastAsia" w:ascii="仿宋" w:hAnsi="仿宋" w:eastAsia="仿宋" w:cstheme="majorEastAsia"/>
          <w:sz w:val="32"/>
          <w:szCs w:val="32"/>
        </w:rPr>
        <w:t>1、</w:t>
      </w:r>
      <w:r>
        <w:rPr>
          <w:rFonts w:hint="eastAsia" w:ascii="仿宋" w:hAnsi="仿宋" w:eastAsia="仿宋" w:cstheme="majorEastAsia"/>
          <w:b/>
          <w:sz w:val="32"/>
          <w:szCs w:val="32"/>
        </w:rPr>
        <w:t>申报工程师</w:t>
      </w:r>
    </w:p>
    <w:p w14:paraId="4CEEE450">
      <w:pPr>
        <w:pStyle w:val="2"/>
        <w:ind w:firstLine="640" w:firstLineChars="200"/>
        <w:jc w:val="both"/>
        <w:rPr>
          <w:rFonts w:ascii="仿宋" w:hAnsi="仿宋" w:eastAsia="仿宋" w:cstheme="majorEastAsia"/>
          <w:b w:val="0"/>
          <w:bCs/>
          <w:sz w:val="32"/>
          <w:szCs w:val="32"/>
        </w:rPr>
      </w:pPr>
      <w:r>
        <w:rPr>
          <w:rFonts w:hint="eastAsia" w:ascii="仿宋" w:hAnsi="仿宋" w:eastAsia="仿宋" w:cstheme="majorEastAsia"/>
          <w:b w:val="0"/>
          <w:bCs/>
          <w:sz w:val="32"/>
          <w:szCs w:val="32"/>
        </w:rPr>
        <w:t>（1）从事环境保护工程专业的工程技术人员，任助理工程师期间须符合下列条件之一：</w:t>
      </w:r>
    </w:p>
    <w:p w14:paraId="6A4A80DE">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①主持或</w:t>
      </w:r>
      <w:r>
        <w:rPr>
          <w:rFonts w:hint="eastAsia" w:ascii="仿宋" w:hAnsi="仿宋" w:eastAsia="仿宋" w:cstheme="majorEastAsia"/>
          <w:sz w:val="32"/>
          <w:szCs w:val="32"/>
          <w:lang w:eastAsia="zh-CN"/>
        </w:rPr>
        <w:t>参与</w:t>
      </w:r>
      <w:r>
        <w:rPr>
          <w:rFonts w:hint="eastAsia" w:ascii="仿宋" w:hAnsi="仿宋" w:eastAsia="仿宋" w:cstheme="majorEastAsia"/>
          <w:sz w:val="32"/>
          <w:szCs w:val="32"/>
        </w:rPr>
        <w:t>（前6名）至少开发、应用1项生态环境工程新技术、污染治理新工艺、生态环境类新材料、生态环境类新产品，取得良好的经济、社会和环境效益，并得到</w:t>
      </w:r>
      <w:r>
        <w:rPr>
          <w:rFonts w:hint="eastAsia" w:ascii="仿宋" w:hAnsi="仿宋" w:eastAsia="仿宋" w:cstheme="majorEastAsia"/>
          <w:sz w:val="32"/>
          <w:szCs w:val="32"/>
          <w:lang w:eastAsia="zh-CN"/>
        </w:rPr>
        <w:t>有关</w:t>
      </w:r>
      <w:r>
        <w:rPr>
          <w:rFonts w:hint="eastAsia" w:ascii="仿宋" w:hAnsi="仿宋" w:eastAsia="仿宋" w:cstheme="majorEastAsia"/>
          <w:sz w:val="32"/>
          <w:szCs w:val="32"/>
        </w:rPr>
        <w:t>行业主管部门认可；</w:t>
      </w:r>
    </w:p>
    <w:p w14:paraId="250FE199">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②主持或参与（前 6 名）对排污企业至少提出1项污染治理工艺技术改进方案，取得明显的节能减排效益，并得到有关行业主管部门认可； </w:t>
      </w:r>
    </w:p>
    <w:p w14:paraId="7F56795F">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③主持或参与（前 6 名）向社会或企业至少推广1项生态环境类新技术、新产品，具有良好的社会利用价值，并得到有关行业主管部门认可； </w:t>
      </w:r>
    </w:p>
    <w:p w14:paraId="2C53D62B">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④主持或参与（前 6 名）至少完成 1 项中型（投资额一千万元及以上、三千万元以下）及以上或2项小型（投资一千万元以下）生态环境工程的设计、可行性研究报告，并通过相应主管部门审查； </w:t>
      </w:r>
    </w:p>
    <w:p w14:paraId="580D4DB1">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⑤主持或参与（前 6 名）至少完成 1 项中型（</w:t>
      </w:r>
      <w:bookmarkStart w:id="0" w:name="OLE_LINK3"/>
      <w:bookmarkStart w:id="1" w:name="OLE_LINK2"/>
      <w:r>
        <w:rPr>
          <w:rFonts w:hint="eastAsia" w:ascii="仿宋" w:hAnsi="仿宋" w:eastAsia="仿宋" w:cstheme="majorEastAsia"/>
          <w:sz w:val="32"/>
          <w:szCs w:val="32"/>
        </w:rPr>
        <w:t>投资额一千万元及以上、三千万元以下</w:t>
      </w:r>
      <w:bookmarkEnd w:id="0"/>
      <w:bookmarkEnd w:id="1"/>
      <w:r>
        <w:rPr>
          <w:rFonts w:hint="eastAsia" w:ascii="仿宋" w:hAnsi="仿宋" w:eastAsia="仿宋" w:cstheme="majorEastAsia"/>
          <w:sz w:val="32"/>
          <w:szCs w:val="32"/>
        </w:rPr>
        <w:t>）及以上或 2 项小型（投资额一千万元以下）生态环境工程的施工、管理，并通过工程验收;</w:t>
      </w:r>
    </w:p>
    <w:p w14:paraId="14A99B18">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⑥主持或参与（前 6 名）至少完成 2 项环境污染治理设施运营管理、操作规程及检修方案制订与优化，且环境污染治理设施运行稳定，并取得主管部门认可;</w:t>
      </w:r>
    </w:p>
    <w:p w14:paraId="5A625C40">
      <w:pPr>
        <w:pStyle w:val="2"/>
        <w:ind w:firstLine="640" w:firstLineChars="200"/>
        <w:jc w:val="both"/>
        <w:rPr>
          <w:rFonts w:ascii="仿宋" w:hAnsi="仿宋" w:eastAsia="仿宋" w:cstheme="majorEastAsia"/>
          <w:b w:val="0"/>
          <w:bCs/>
          <w:sz w:val="32"/>
          <w:szCs w:val="32"/>
        </w:rPr>
      </w:pPr>
      <w:r>
        <w:rPr>
          <w:rFonts w:hint="eastAsia" w:ascii="仿宋" w:hAnsi="仿宋" w:eastAsia="仿宋" w:cstheme="majorEastAsia"/>
          <w:b w:val="0"/>
          <w:bCs/>
          <w:sz w:val="32"/>
          <w:szCs w:val="32"/>
        </w:rPr>
        <w:t>（2）从事生态环境监测类工作的工程技术人员，任助理工程师期间须符合下列条件之一：</w:t>
      </w:r>
    </w:p>
    <w:p w14:paraId="66B03593">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①实验室分析、现场采样和质控人员，取得所在单位对应部门颁发的生态环境监测上岗证，在有效期内至少 8 项指标（附上岗证复印件），且至少完成相应项目的检验检测报告 10 份；</w:t>
      </w:r>
    </w:p>
    <w:p w14:paraId="51F5CF86">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②主持或参与（前 6 名）至少完成 1 项生态环境质量年报、五年生态环境质量报告书、生态环境统计年报、能力验证报告、作业指导书、方法变更报告、环境质量体系文件、环境质量形势分析报告、环境质量预测报告、专题分析报告、各类环境质量或污染源监测年报，并被省级生态环境主管部门认可或采纳；</w:t>
      </w:r>
    </w:p>
    <w:p w14:paraId="4749C84D">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③主持或参与（前 8 名）至少完成 1 项国家或地方分析方法方面的标准、规范、指南、导则、操作规程等研究；</w:t>
      </w:r>
    </w:p>
    <w:p w14:paraId="48B91137">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④主持或参与（前 10 名）至少完成 1 项国家级生态环境监测类重点科研项目，或参与（前 8 名）省(部)级重点科研项目，并通过专家技术评审或验收；</w:t>
      </w:r>
    </w:p>
    <w:p w14:paraId="2EE9A7D9">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⑤主持或参与(前 10 名)至少完成 1 项省级及以上生态环境监测规划，或主持至少完成 1 项市级或 2 项县级生态环境监测规划，并被相关行业主管部门认可或采用；</w:t>
      </w:r>
    </w:p>
    <w:p w14:paraId="2D8ED327">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⑥主持或参与（前 6 名）至少开发应用 1 项不同类型的监测新技术或新仪器，取得较好的社会和环境效益，并被相应主管部门认可（鉴定）；</w:t>
      </w:r>
    </w:p>
    <w:p w14:paraId="2FB737FC">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⑦主持或参与（前 6 名）至少完成 1 项生态环境污染事故类监测专题报告，或至少完成 3 项突发环境事件应急监测的协调组织、方案编制、样品分析、综合应急报告（含污染趋势分析报告）编制等工作，并被相关行业主管部门采用；</w:t>
      </w:r>
    </w:p>
    <w:p w14:paraId="3EEAFC70">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⑧主持或参与（前 2 名）至少完成 1 项竣工验收监测项目或 4 项企业自行监测报告，或至少完成 8 项涉及 4 个行业类别自行监测或至少完成 3 个行业类别竣工验收监测的方案编制、样品分析、报告编制等工作，并完成交付或被相关部门采纳；</w:t>
      </w:r>
    </w:p>
    <w:p w14:paraId="38B5DE51">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⑨从事在线监测设备运行情况现场核查工作，核查结果被相关行业主管部门至少采纳 2 项。</w:t>
      </w:r>
    </w:p>
    <w:p w14:paraId="2C709600">
      <w:pPr>
        <w:pStyle w:val="2"/>
        <w:ind w:firstLine="640" w:firstLineChars="200"/>
        <w:jc w:val="both"/>
        <w:rPr>
          <w:rFonts w:ascii="仿宋" w:hAnsi="仿宋" w:eastAsia="仿宋" w:cstheme="majorEastAsia"/>
          <w:b w:val="0"/>
          <w:bCs/>
          <w:sz w:val="32"/>
          <w:szCs w:val="32"/>
        </w:rPr>
      </w:pPr>
      <w:r>
        <w:rPr>
          <w:rFonts w:hint="eastAsia" w:ascii="仿宋" w:hAnsi="仿宋" w:eastAsia="仿宋" w:cstheme="majorEastAsia"/>
          <w:b w:val="0"/>
          <w:bCs/>
          <w:sz w:val="32"/>
          <w:szCs w:val="32"/>
        </w:rPr>
        <w:t>（3）从事生态环境技术研究咨询类工作的工程技术人员，任助理工程师期间须符合下列条件之一：</w:t>
      </w:r>
    </w:p>
    <w:p w14:paraId="0F7E20AE">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①主持或参与(前 10 名)至少制订、修订 1 项市级以上颁布的生态环境规范、规程、标准、技术导则等；</w:t>
      </w:r>
    </w:p>
    <w:p w14:paraId="1813FB41">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②主持或参与（前 6 名）至少完成 1 项国家级或 2 项省级或 3 项市级生态环境团体标准；</w:t>
      </w:r>
    </w:p>
    <w:p w14:paraId="59A9F635">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③主持或参与（前 10 名）至少完成 1 项国家或省(部)级重点科研项目，或参与（前 8 名）至少完成 1 项厅（市）级相关部门下达的科研项目，并通过相关行业主管部门鉴定（验收）；</w:t>
      </w:r>
    </w:p>
    <w:p w14:paraId="15B3DAEF">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④主持或参与（前 10 名）至少完成 1 项国家、省（部）级或参与（前 8 名）至少完成 2 项厅（市）级或主要参与（前 6 名）至少完成 3 项县级的环境规划、生态环境类行动计划、技术方案，并通过专家技术评审或主管部门验收；</w:t>
      </w:r>
    </w:p>
    <w:p w14:paraId="6C15D4A1">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⑤主持或主要参与（前 6 名）至少完成 2 项环保政策、环保课题、环境咨询等环境领域的研究项目，并通过专家技术评审或主管部门验收；</w:t>
      </w:r>
    </w:p>
    <w:p w14:paraId="7F50889D">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⑥主持或主要参与（前 6 名）至少完成 2 项环保类调查与评估项目，包括环境质量、各类水、气、土壤污染调查与风险评估、环境与健康、应急预案、危废鉴别、碳核查、清洁生产、管理评估等，并通过专家技术评审或主管部门验收；</w:t>
      </w:r>
    </w:p>
    <w:p w14:paraId="1BA017C6">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⑦主持或主要参与（前 6 名）至少完成 2 项环境污染损害评估报告、司法鉴定报告、修复工作方案，或至少完成 3 项突发环境事件处置情况和分析研判报告，并通过主管部门认可（验收）或被委托方采纳；</w:t>
      </w:r>
    </w:p>
    <w:p w14:paraId="1E23569B">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⑧主持或参与至少完成 1 项规划环境影响报告书、建设项目环境影响报告书，或主持至少完成 2 项建设项目环境影响报告表，并取得相应主管部门批复； </w:t>
      </w:r>
    </w:p>
    <w:p w14:paraId="7D8C765F">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⑨主持或主要参与（前 6 名）至少完成 2 项建设项目环境影响报告书的竣工环保验收调查报告或 4 项建设项目环境影响报表的竣工环保验收调查报告、生态环境投诉举报数据分析报告，并通过专家技术评审或被生态环境主管部门认可或采用。</w:t>
      </w:r>
    </w:p>
    <w:p w14:paraId="1C65D234">
      <w:pPr>
        <w:pStyle w:val="2"/>
        <w:ind w:firstLine="643" w:firstLineChars="200"/>
        <w:jc w:val="both"/>
        <w:rPr>
          <w:rFonts w:ascii="仿宋" w:hAnsi="仿宋" w:eastAsia="仿宋" w:cstheme="majorEastAsia"/>
          <w:b/>
          <w:sz w:val="32"/>
          <w:szCs w:val="32"/>
        </w:rPr>
      </w:pPr>
      <w:r>
        <w:rPr>
          <w:rFonts w:hint="eastAsia" w:ascii="仿宋" w:hAnsi="仿宋" w:eastAsia="仿宋" w:cstheme="majorEastAsia"/>
          <w:b/>
          <w:sz w:val="32"/>
          <w:szCs w:val="32"/>
        </w:rPr>
        <w:t>2．申报助理工程师</w:t>
      </w:r>
    </w:p>
    <w:p w14:paraId="24A86028">
      <w:pPr>
        <w:pStyle w:val="2"/>
        <w:ind w:firstLine="640" w:firstLineChars="200"/>
        <w:jc w:val="both"/>
        <w:rPr>
          <w:rFonts w:ascii="仿宋" w:hAnsi="仿宋" w:eastAsia="仿宋" w:cstheme="majorEastAsia"/>
          <w:b w:val="0"/>
          <w:bCs/>
          <w:sz w:val="32"/>
          <w:szCs w:val="32"/>
        </w:rPr>
      </w:pPr>
      <w:r>
        <w:rPr>
          <w:rFonts w:hint="eastAsia" w:ascii="仿宋" w:hAnsi="仿宋" w:eastAsia="仿宋" w:cstheme="majorEastAsia"/>
          <w:b w:val="0"/>
          <w:bCs/>
          <w:sz w:val="32"/>
          <w:szCs w:val="32"/>
        </w:rPr>
        <w:t>（1）从事环境保护工程类专业的技术人员，须符合下列条件之一：</w:t>
      </w:r>
    </w:p>
    <w:p w14:paraId="3032811C">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①主持或参与（前 10 名）至少开发 1 项生态环境新产品、污染治理新工艺、新技术、生态环境类新材料，取得明显的经济、社会、环境效益，并通过相应主管部门鉴定（验收）； </w:t>
      </w:r>
    </w:p>
    <w:p w14:paraId="7123F6C3">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②主持或参与（前 10 名）向社会或企业至少推广 1 项生态环境类新技术、新产品，取得较好的社会和环境效益，并通过相应主管部门鉴定（验收）； </w:t>
      </w:r>
    </w:p>
    <w:p w14:paraId="564C67F7">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③主持或参与（前 10 名）对排污企业至少提出 1 项污染治理工艺技术改进方案，取得较好的节能减排效益，并通过相应主管部门鉴定（验收）； </w:t>
      </w:r>
    </w:p>
    <w:p w14:paraId="288F414B">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④主持或参与（前 10 名）至少完成 1 项中型（投资一千万元以上、三千万元以下）及以上或 2 项小型（投资一千万元以下）生态环境工程设计、可行研究报告，并通过相应主管部门审查；</w:t>
      </w:r>
    </w:p>
    <w:p w14:paraId="5F065006">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 ⑤主持或参与（前 10 名）至少完成 1 项中型（投资一千万元以上、三千万元以下）及以上或 2 项小型（投资一千万元以下）生态环境工程的施工、管理，并通过工程验收; </w:t>
      </w:r>
    </w:p>
    <w:p w14:paraId="30734B59">
      <w:pPr>
        <w:pStyle w:val="2"/>
        <w:ind w:firstLine="800" w:firstLineChars="250"/>
        <w:jc w:val="both"/>
        <w:rPr>
          <w:rFonts w:ascii="仿宋" w:hAnsi="仿宋" w:eastAsia="仿宋" w:cstheme="majorEastAsia"/>
          <w:sz w:val="32"/>
          <w:szCs w:val="32"/>
        </w:rPr>
      </w:pPr>
      <w:r>
        <w:rPr>
          <w:rFonts w:hint="eastAsia" w:ascii="仿宋" w:hAnsi="仿宋" w:eastAsia="仿宋" w:cstheme="majorEastAsia"/>
          <w:sz w:val="32"/>
          <w:szCs w:val="32"/>
        </w:rPr>
        <w:t>⑥主持或参与（前 6 名）至少完成 1 项环境污染治理设施运营管理、操作规程及检修方案制订与优化，环境污染治理设施运行稳定，并取得主管部门认可。</w:t>
      </w:r>
    </w:p>
    <w:p w14:paraId="7A296C37">
      <w:pPr>
        <w:pStyle w:val="2"/>
        <w:ind w:firstLine="640" w:firstLineChars="200"/>
        <w:jc w:val="both"/>
        <w:rPr>
          <w:rFonts w:ascii="仿宋" w:hAnsi="仿宋" w:eastAsia="仿宋" w:cstheme="majorEastAsia"/>
          <w:b w:val="0"/>
          <w:bCs/>
          <w:sz w:val="32"/>
          <w:szCs w:val="32"/>
        </w:rPr>
      </w:pPr>
      <w:r>
        <w:rPr>
          <w:rFonts w:hint="eastAsia" w:ascii="仿宋" w:hAnsi="仿宋" w:eastAsia="仿宋" w:cstheme="majorEastAsia"/>
          <w:b w:val="0"/>
          <w:bCs/>
          <w:sz w:val="32"/>
          <w:szCs w:val="32"/>
        </w:rPr>
        <w:t>（2）从事生态环境监测类工作的技术人员，须符合下列条件之一：</w:t>
      </w:r>
    </w:p>
    <w:p w14:paraId="6993CB47">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①实验室分析、现场采样和质控人员，取得所在单位对应部门颁发的生态环境监测上岗证，在有效期内至少 5 项指标（附上岗证复印件），且至少完成相应项目的检验检测报告 5 份；</w:t>
      </w:r>
    </w:p>
    <w:p w14:paraId="2C095689">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②主持或参与（前 10 名）至少完成 1 项环境质量年报、五年环境质量报告书、环境统计年报、能力验证报告、作业指导书、方法变更报告、环境质量体系文件、环境质量形势分析报告、环境质量预测报告、专题分析报告、各类环境质量或污染源监测年报，并被有关行业主管部门认可或采纳；</w:t>
      </w:r>
    </w:p>
    <w:p w14:paraId="1E658A51">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③主持或参与（前 10 名）至少完成 1 项国家或地方分析方法方面的标准、规范、指南、导则、操作规程等研究；</w:t>
      </w:r>
    </w:p>
    <w:p w14:paraId="3166316D">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④主持或参与（前 10 名）至少完成 1 项市级及以上生态环境监测类科研项目，并通过专家技术评审或验收；</w:t>
      </w:r>
    </w:p>
    <w:p w14:paraId="6A8E0841">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⑤主持或参与（前 10 名）至少完成 1 项市级及以上生态环境监测规划，或参与（前 6 名）至少完成 2 项县级生态环境监测规划，并被有关行业主管部门认可或采用；</w:t>
      </w:r>
    </w:p>
    <w:p w14:paraId="66AC372D">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⑥主持或参与（前 10 名）开发应用至少 1 项不同类型的监测新技术或新仪器，取得较好的社会和环境效益，并得到有关行业主管部门认可（鉴定）；</w:t>
      </w:r>
    </w:p>
    <w:p w14:paraId="2BF57061">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⑦主持或参与（前 10 名）至少完成 1 项生态环境污染事故类监测专题报告，或至少完成 2 项突发环境事件应急监测协调组织、方案编制、样品分析、综合应急报告（含污染趋势分析报告）编制等工作，并被相关部门采用；</w:t>
      </w:r>
    </w:p>
    <w:p w14:paraId="7F3D66AA">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⑧主持或参与（前 6 名）至少完成 1 项竣工验收监测项目或 4 项企业自行监测报告，或至少完成 6 项涉及 3 个行业类别自行监测或至少完成 2 个行业类别竣工验收监测的方案编制、样品分析等工作，并完成交付或被相关部门采纳。</w:t>
      </w:r>
    </w:p>
    <w:p w14:paraId="76C9EBD7">
      <w:pPr>
        <w:pStyle w:val="2"/>
        <w:ind w:firstLine="640" w:firstLineChars="200"/>
        <w:jc w:val="both"/>
        <w:rPr>
          <w:rFonts w:ascii="仿宋" w:hAnsi="仿宋" w:eastAsia="仿宋" w:cstheme="majorEastAsia"/>
          <w:b w:val="0"/>
          <w:bCs/>
          <w:sz w:val="32"/>
          <w:szCs w:val="32"/>
        </w:rPr>
      </w:pPr>
      <w:r>
        <w:rPr>
          <w:rFonts w:hint="eastAsia" w:ascii="仿宋" w:hAnsi="仿宋" w:eastAsia="仿宋" w:cstheme="majorEastAsia"/>
          <w:b w:val="0"/>
          <w:bCs/>
          <w:sz w:val="32"/>
          <w:szCs w:val="32"/>
        </w:rPr>
        <w:t>（3）从事生态环境研究咨询类工作的技术人员，须符合下列条件之一：</w:t>
      </w:r>
    </w:p>
    <w:p w14:paraId="708CE6D3">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①主持或参与（前 10 名）至少制订、修订 1 项市级及以上颁布的生态环境法规、规章、标准、技术政策等；</w:t>
      </w:r>
    </w:p>
    <w:p w14:paraId="3303448B">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②主持或参与（前 10 名）至少完成 1 项国家级或 2 项省级或 3 项市级团体标准； </w:t>
      </w:r>
    </w:p>
    <w:p w14:paraId="5A7FA1CB">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③主持或参与（前 10 名）至少完成 1 项市级及以上相关部门下达的科研项目，并经过主管部门鉴定(验收)； </w:t>
      </w:r>
    </w:p>
    <w:p w14:paraId="2C7931BB">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④主持或参与（前 10 名）至少完成 1 项厅（市）级以上或 2 项县级的环境规划、生态环境类行动计划、技术方案，并通过专家技术评审或主管部门验收； </w:t>
      </w:r>
    </w:p>
    <w:p w14:paraId="1B559650">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⑤主持或参与（前 10 名）至少完成 1 项环保政策、环保课题、环境咨询等环境领域的研究项目，并通过专家技术评审或主管部门验收； </w:t>
      </w:r>
    </w:p>
    <w:p w14:paraId="294F6317">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⑥主持或参与（前 10 名）至少完成 1 项环保类调查与评估项目，包括环境质量、各类水、气、土壤污染调查与风险评估、环境与健康、应急预案、管理评估等，并通过专家技术评审或主管部门验收；</w:t>
      </w:r>
    </w:p>
    <w:p w14:paraId="6AC5EE17">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⑦主持或参与（前 10 名）至少完成 1 项环境污染损害评估报告、司法鉴定报告、修复工作方案、突发环境事件处置情况和分析研判报告，并通过主管部门认可（验收）或被委托方采纳；</w:t>
      </w:r>
    </w:p>
    <w:p w14:paraId="69FD9CFF">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 xml:space="preserve">⑧主持或参与至少完成 1 项规划环境影响报告书、建设项目环境影响报告书，或 2 项建设项目环境影响报告表，并取得相应主管部门批复； </w:t>
      </w:r>
    </w:p>
    <w:p w14:paraId="17B486A9">
      <w:pPr>
        <w:pStyle w:val="2"/>
        <w:ind w:firstLine="640" w:firstLineChars="200"/>
        <w:jc w:val="both"/>
        <w:rPr>
          <w:rFonts w:ascii="仿宋" w:hAnsi="仿宋" w:eastAsia="仿宋" w:cstheme="majorEastAsia"/>
          <w:sz w:val="32"/>
          <w:szCs w:val="32"/>
        </w:rPr>
      </w:pPr>
      <w:r>
        <w:rPr>
          <w:rFonts w:hint="eastAsia" w:ascii="仿宋" w:hAnsi="仿宋" w:eastAsia="仿宋" w:cstheme="majorEastAsia"/>
          <w:sz w:val="32"/>
          <w:szCs w:val="32"/>
        </w:rPr>
        <w:t>⑨主持或主要参与（前 6 名）至少完成 1 项建设项目环境影响报告书的竣工环保验收调查报告或 2 项建设项目环境影响报表的竣工环保验收调查报告、生态环境投诉举报数据分析报告，并通过专家技术评审或被生态环境主管部门认可或采用。</w:t>
      </w:r>
    </w:p>
    <w:p w14:paraId="40CEEA2A">
      <w:pPr>
        <w:pStyle w:val="2"/>
        <w:ind w:firstLine="640" w:firstLineChars="200"/>
        <w:jc w:val="both"/>
        <w:rPr>
          <w:rFonts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、学术技术条件</w:t>
      </w:r>
    </w:p>
    <w:p w14:paraId="75BFE2DC">
      <w:pPr>
        <w:ind w:firstLine="480" w:firstLineChars="150"/>
        <w:rPr>
          <w:rFonts w:ascii="仿宋" w:hAnsi="仿宋" w:eastAsia="仿宋"/>
          <w:sz w:val="32"/>
          <w:szCs w:val="32"/>
        </w:rPr>
      </w:pPr>
      <w:r>
        <w:rPr>
          <w:rFonts w:hint="eastAsia" w:ascii="仿宋" w:hAnsi="仿宋" w:eastAsia="仿宋"/>
          <w:sz w:val="32"/>
          <w:szCs w:val="32"/>
        </w:rPr>
        <w:t>1、申报工程师，须在任助理工程师期间，公开发表本专业学术论文或撰写有较高价值的专业技术报告，符合下列条件之一：</w:t>
      </w:r>
    </w:p>
    <w:p w14:paraId="00323B05">
      <w:pPr>
        <w:ind w:firstLine="640" w:firstLineChars="200"/>
        <w:rPr>
          <w:rFonts w:ascii="仿宋" w:hAnsi="仿宋" w:eastAsia="仿宋"/>
          <w:sz w:val="32"/>
          <w:szCs w:val="32"/>
        </w:rPr>
      </w:pPr>
      <w:r>
        <w:rPr>
          <w:rFonts w:hint="eastAsia" w:ascii="汉仪书宋二S" w:hAnsi="汉仪书宋二S" w:eastAsia="汉仪书宋二S" w:cs="汉仪书宋二S"/>
          <w:sz w:val="32"/>
          <w:szCs w:val="32"/>
        </w:rPr>
        <w:t>①</w:t>
      </w:r>
      <w:r>
        <w:rPr>
          <w:rFonts w:hint="eastAsia" w:ascii="仿宋" w:hAnsi="仿宋" w:eastAsia="仿宋"/>
          <w:sz w:val="32"/>
          <w:szCs w:val="32"/>
        </w:rPr>
        <w:t>在省级以上正规出版发行的专业期刊上独立或以排名第一的资格合作完成2000字以上的学术论文一篇，且所发表专业论文内容须与本人现从事专业一致。所提交的论文，须提供万方数据资源系统、重庆维普中文科技期刊数据库、清华同方中国知网之一的检索页（论文刊用通知、用稿清样等不作为发表论文的依据），并加盖本单位公章；</w:t>
      </w:r>
    </w:p>
    <w:p w14:paraId="23819CC5">
      <w:pPr>
        <w:ind w:firstLine="640" w:firstLineChars="200"/>
        <w:rPr>
          <w:rFonts w:ascii="仿宋" w:hAnsi="仿宋" w:eastAsia="仿宋"/>
          <w:sz w:val="32"/>
          <w:szCs w:val="32"/>
        </w:rPr>
      </w:pPr>
      <w:r>
        <w:rPr>
          <w:rFonts w:hint="eastAsia" w:ascii="汉仪书宋二S" w:hAnsi="汉仪书宋二S" w:eastAsia="汉仪书宋二S" w:cs="汉仪书宋二S"/>
          <w:sz w:val="32"/>
          <w:szCs w:val="32"/>
        </w:rPr>
        <w:t>②</w:t>
      </w:r>
      <w:r>
        <w:rPr>
          <w:rFonts w:hint="eastAsia" w:ascii="仿宋" w:hAnsi="仿宋" w:eastAsia="仿宋"/>
          <w:sz w:val="32"/>
          <w:szCs w:val="32"/>
        </w:rPr>
        <w:t>专业技术报告是指作为主要负责人或主要技术骨干完成的市（厅）级及以上科研成果、标准、规程、专利（国家发明专利、实用新型专利）工法的理论研究，市（厅）级及以上工程项目可行性研究报告、专题性方案（含施工类的施工组织方案）、实施项目的技术总结等。提交的专业技术报告须全部以论文格式撰写，要求具有技术论述、技术提炼、数据齐全、准确，文字通顺，结论正确，字数控制在2000-3000字内。</w:t>
      </w:r>
    </w:p>
    <w:p w14:paraId="57E0A923">
      <w:pPr>
        <w:ind w:firstLine="640" w:firstLineChars="200"/>
        <w:rPr>
          <w:rFonts w:ascii="仿宋" w:hAnsi="仿宋" w:eastAsia="仿宋"/>
          <w:sz w:val="32"/>
          <w:szCs w:val="32"/>
        </w:rPr>
      </w:pPr>
      <w:r>
        <w:rPr>
          <w:rFonts w:hint="eastAsia" w:ascii="仿宋" w:hAnsi="仿宋" w:eastAsia="仿宋"/>
          <w:sz w:val="32"/>
          <w:szCs w:val="32"/>
        </w:rPr>
        <w:t>申报人员须提交一篇学术论文或专业技术报告作为答辩材料，答辩材料必须是申报人独立撰写或以第一作者完成的，必须为具体科研、技术项目内容的文章，字数控制在2000-3000字内。</w:t>
      </w:r>
    </w:p>
    <w:p w14:paraId="7154F2B0">
      <w:pPr>
        <w:pStyle w:val="2"/>
        <w:ind w:firstLine="640" w:firstLineChars="200"/>
        <w:jc w:val="both"/>
        <w:rPr>
          <w:rFonts w:ascii="仿宋" w:hAnsi="仿宋" w:eastAsia="仿宋" w:cs="方正小标宋简体"/>
          <w:b/>
          <w:bCs/>
          <w:sz w:val="32"/>
          <w:szCs w:val="32"/>
        </w:rPr>
      </w:pPr>
      <w:r>
        <w:rPr>
          <w:rFonts w:hint="eastAsia" w:ascii="仿宋" w:hAnsi="仿宋" w:eastAsia="仿宋"/>
          <w:sz w:val="32"/>
          <w:szCs w:val="32"/>
        </w:rPr>
        <w:t>2、申报助理工程师，</w:t>
      </w:r>
      <w:r>
        <w:rPr>
          <w:rFonts w:hint="eastAsia" w:ascii="仿宋" w:hAnsi="仿宋" w:eastAsia="仿宋" w:cstheme="minorEastAsia"/>
          <w:sz w:val="32"/>
          <w:szCs w:val="32"/>
        </w:rPr>
        <w:t>须提交1篇专业技术报告。提交的专业技术报告须以论文格式撰写，要求具有技术阐述、技术提炼、数据齐全、准确，文字通顺，结论正确，字数控制在2000字内。</w:t>
      </w:r>
      <w:bookmarkStart w:id="2" w:name="_GoBack"/>
      <w:bookmarkEnd w:id="2"/>
    </w:p>
    <w:p w14:paraId="709189B7">
      <w:pPr>
        <w:pStyle w:val="2"/>
        <w:ind w:firstLine="640" w:firstLineChars="200"/>
        <w:jc w:val="both"/>
        <w:rPr>
          <w:rFonts w:ascii="仿宋" w:hAnsi="仿宋" w:eastAsia="仿宋" w:cstheme="majorEastAsia"/>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 w:name="方正书宋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72ACD">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3C1181">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11</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73C1181">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zNDA5N2VlOWJkNzc1MDEwMWVkYmU3YzdkZGE0MmQifQ=="/>
  </w:docVars>
  <w:rsids>
    <w:rsidRoot w:val="2EFC2849"/>
    <w:rsid w:val="000A716C"/>
    <w:rsid w:val="001D404A"/>
    <w:rsid w:val="00382133"/>
    <w:rsid w:val="006577BD"/>
    <w:rsid w:val="008B2823"/>
    <w:rsid w:val="009716F9"/>
    <w:rsid w:val="00AE293A"/>
    <w:rsid w:val="00B010C4"/>
    <w:rsid w:val="00B561ED"/>
    <w:rsid w:val="00F767B2"/>
    <w:rsid w:val="01071E09"/>
    <w:rsid w:val="014452FA"/>
    <w:rsid w:val="01F33E77"/>
    <w:rsid w:val="01FFD7E2"/>
    <w:rsid w:val="03BE6311"/>
    <w:rsid w:val="040F7D42"/>
    <w:rsid w:val="06F54B4E"/>
    <w:rsid w:val="078E1545"/>
    <w:rsid w:val="0892789A"/>
    <w:rsid w:val="0AB17A25"/>
    <w:rsid w:val="0AF618DB"/>
    <w:rsid w:val="0B7F5E0A"/>
    <w:rsid w:val="0BD51E39"/>
    <w:rsid w:val="0DCD2DC7"/>
    <w:rsid w:val="0E3A7F74"/>
    <w:rsid w:val="0EBE1E7E"/>
    <w:rsid w:val="0EEE3CAD"/>
    <w:rsid w:val="0F704352"/>
    <w:rsid w:val="11A93B4C"/>
    <w:rsid w:val="11F33019"/>
    <w:rsid w:val="125E4936"/>
    <w:rsid w:val="12B6295D"/>
    <w:rsid w:val="12D20E80"/>
    <w:rsid w:val="13DD4038"/>
    <w:rsid w:val="148E0DD7"/>
    <w:rsid w:val="151E215B"/>
    <w:rsid w:val="15533227"/>
    <w:rsid w:val="15BF56EC"/>
    <w:rsid w:val="168A58C0"/>
    <w:rsid w:val="16DF13F8"/>
    <w:rsid w:val="178B7795"/>
    <w:rsid w:val="1804388A"/>
    <w:rsid w:val="18185587"/>
    <w:rsid w:val="18754787"/>
    <w:rsid w:val="197D3378"/>
    <w:rsid w:val="19D454DE"/>
    <w:rsid w:val="1A0A20D5"/>
    <w:rsid w:val="1A3F2398"/>
    <w:rsid w:val="1AAD645B"/>
    <w:rsid w:val="1AEE25CF"/>
    <w:rsid w:val="1D6372A4"/>
    <w:rsid w:val="20A32B58"/>
    <w:rsid w:val="20D36CE0"/>
    <w:rsid w:val="216E5E94"/>
    <w:rsid w:val="219F2875"/>
    <w:rsid w:val="222D1C2F"/>
    <w:rsid w:val="224F24BC"/>
    <w:rsid w:val="22E22A19"/>
    <w:rsid w:val="23366EA7"/>
    <w:rsid w:val="233D5EA2"/>
    <w:rsid w:val="23B456FA"/>
    <w:rsid w:val="2423778D"/>
    <w:rsid w:val="2426102C"/>
    <w:rsid w:val="248C70E1"/>
    <w:rsid w:val="25A47476"/>
    <w:rsid w:val="25B368EF"/>
    <w:rsid w:val="277D71B5"/>
    <w:rsid w:val="27A97FAA"/>
    <w:rsid w:val="2822558E"/>
    <w:rsid w:val="285C6DCA"/>
    <w:rsid w:val="286B4D1B"/>
    <w:rsid w:val="2973300B"/>
    <w:rsid w:val="2B712262"/>
    <w:rsid w:val="2BE12049"/>
    <w:rsid w:val="2C0B1233"/>
    <w:rsid w:val="2CA4632A"/>
    <w:rsid w:val="2D9275CC"/>
    <w:rsid w:val="2EFC2849"/>
    <w:rsid w:val="2F0E2E7B"/>
    <w:rsid w:val="2FD30DF1"/>
    <w:rsid w:val="2FED9435"/>
    <w:rsid w:val="304944EE"/>
    <w:rsid w:val="31E06CBE"/>
    <w:rsid w:val="329A50BF"/>
    <w:rsid w:val="32C44393"/>
    <w:rsid w:val="32F260C1"/>
    <w:rsid w:val="331876B9"/>
    <w:rsid w:val="33264BA4"/>
    <w:rsid w:val="334F6FAF"/>
    <w:rsid w:val="33704071"/>
    <w:rsid w:val="34337579"/>
    <w:rsid w:val="345159B3"/>
    <w:rsid w:val="35571045"/>
    <w:rsid w:val="35BDAB27"/>
    <w:rsid w:val="366E2AEA"/>
    <w:rsid w:val="38850A21"/>
    <w:rsid w:val="38D22488"/>
    <w:rsid w:val="3A7E52C6"/>
    <w:rsid w:val="3ADD6940"/>
    <w:rsid w:val="3BA40D5C"/>
    <w:rsid w:val="3BF13876"/>
    <w:rsid w:val="3CC1453A"/>
    <w:rsid w:val="3CCD7E3F"/>
    <w:rsid w:val="3DE10046"/>
    <w:rsid w:val="3E9B4698"/>
    <w:rsid w:val="423050F8"/>
    <w:rsid w:val="42F3241F"/>
    <w:rsid w:val="43B92ECB"/>
    <w:rsid w:val="44397FCE"/>
    <w:rsid w:val="452370FA"/>
    <w:rsid w:val="45303661"/>
    <w:rsid w:val="46780E1B"/>
    <w:rsid w:val="46845629"/>
    <w:rsid w:val="46AE6F33"/>
    <w:rsid w:val="47797541"/>
    <w:rsid w:val="47A9353B"/>
    <w:rsid w:val="47E30E5E"/>
    <w:rsid w:val="48A00AFD"/>
    <w:rsid w:val="492F3288"/>
    <w:rsid w:val="494254CB"/>
    <w:rsid w:val="49956188"/>
    <w:rsid w:val="4AB64608"/>
    <w:rsid w:val="4B3043BA"/>
    <w:rsid w:val="4BCE14DD"/>
    <w:rsid w:val="4C4D2D4A"/>
    <w:rsid w:val="4CD945DE"/>
    <w:rsid w:val="4CEC2563"/>
    <w:rsid w:val="4F870321"/>
    <w:rsid w:val="4FCD667C"/>
    <w:rsid w:val="4FF05EC6"/>
    <w:rsid w:val="5128323B"/>
    <w:rsid w:val="51890380"/>
    <w:rsid w:val="52A15B9E"/>
    <w:rsid w:val="52B94C95"/>
    <w:rsid w:val="534C0925"/>
    <w:rsid w:val="550C0C29"/>
    <w:rsid w:val="55FDCCCD"/>
    <w:rsid w:val="567C04B4"/>
    <w:rsid w:val="571DD7FE"/>
    <w:rsid w:val="586D09FC"/>
    <w:rsid w:val="5875165E"/>
    <w:rsid w:val="58FC58DC"/>
    <w:rsid w:val="5C384E7D"/>
    <w:rsid w:val="5D042FB1"/>
    <w:rsid w:val="5DA75CAA"/>
    <w:rsid w:val="5F487ACD"/>
    <w:rsid w:val="60FF240D"/>
    <w:rsid w:val="61177C6E"/>
    <w:rsid w:val="61840B64"/>
    <w:rsid w:val="63071A4D"/>
    <w:rsid w:val="633C45CA"/>
    <w:rsid w:val="635D341B"/>
    <w:rsid w:val="65181CEF"/>
    <w:rsid w:val="653A1C66"/>
    <w:rsid w:val="65652A5B"/>
    <w:rsid w:val="66037DBF"/>
    <w:rsid w:val="66AF3F8D"/>
    <w:rsid w:val="66F12F77"/>
    <w:rsid w:val="677156E7"/>
    <w:rsid w:val="67F5C61C"/>
    <w:rsid w:val="680B5B3B"/>
    <w:rsid w:val="68352BB8"/>
    <w:rsid w:val="68C87E68"/>
    <w:rsid w:val="699658D9"/>
    <w:rsid w:val="69C97A5C"/>
    <w:rsid w:val="6A793230"/>
    <w:rsid w:val="6B25EE64"/>
    <w:rsid w:val="6BF56C52"/>
    <w:rsid w:val="6DBCAB06"/>
    <w:rsid w:val="6EBA202E"/>
    <w:rsid w:val="6EE175F6"/>
    <w:rsid w:val="6F1F24C5"/>
    <w:rsid w:val="6FA81AB8"/>
    <w:rsid w:val="6FC14D32"/>
    <w:rsid w:val="70F96E79"/>
    <w:rsid w:val="712D5F08"/>
    <w:rsid w:val="72677E12"/>
    <w:rsid w:val="748D6BAE"/>
    <w:rsid w:val="74FE7E94"/>
    <w:rsid w:val="75C5557C"/>
    <w:rsid w:val="75DEA946"/>
    <w:rsid w:val="76261D92"/>
    <w:rsid w:val="76A038F3"/>
    <w:rsid w:val="76DE441B"/>
    <w:rsid w:val="771F6F0D"/>
    <w:rsid w:val="775E7C9F"/>
    <w:rsid w:val="77664B3C"/>
    <w:rsid w:val="78177BE5"/>
    <w:rsid w:val="792F2F0D"/>
    <w:rsid w:val="79ED9FC5"/>
    <w:rsid w:val="7A342CD0"/>
    <w:rsid w:val="7A344A7E"/>
    <w:rsid w:val="7AB82530"/>
    <w:rsid w:val="7B0703E4"/>
    <w:rsid w:val="7B2044DE"/>
    <w:rsid w:val="7B672C31"/>
    <w:rsid w:val="7BA2010D"/>
    <w:rsid w:val="7BAD1FE4"/>
    <w:rsid w:val="7C855A65"/>
    <w:rsid w:val="7C9A0DE4"/>
    <w:rsid w:val="7CD75B94"/>
    <w:rsid w:val="7E132BFC"/>
    <w:rsid w:val="7EFE5C2A"/>
    <w:rsid w:val="7F442118"/>
    <w:rsid w:val="7FFE2D7D"/>
    <w:rsid w:val="CAFC888C"/>
    <w:rsid w:val="CEEE4875"/>
    <w:rsid w:val="D7FFF393"/>
    <w:rsid w:val="DE143ED2"/>
    <w:rsid w:val="F3F78AB6"/>
    <w:rsid w:val="F3FA54A1"/>
    <w:rsid w:val="F7F4C9ED"/>
    <w:rsid w:val="FA7D1CF9"/>
    <w:rsid w:val="FF9B8998"/>
    <w:rsid w:val="FFEFF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qFormat="1" w:unhideWhenUsed="0" w:uiPriority="0"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sz w:val="44"/>
    </w:rPr>
  </w:style>
  <w:style w:type="paragraph" w:styleId="3">
    <w:name w:val="toc 3"/>
    <w:basedOn w:val="1"/>
    <w:next w:val="1"/>
    <w:qFormat/>
    <w:uiPriority w:val="0"/>
    <w:pPr>
      <w:ind w:left="840" w:leftChars="400"/>
    </w:p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4887</Words>
  <Characters>4940</Characters>
  <Lines>36</Lines>
  <Paragraphs>10</Paragraphs>
  <TotalTime>6</TotalTime>
  <ScaleCrop>false</ScaleCrop>
  <LinksUpToDate>false</LinksUpToDate>
  <CharactersWithSpaces>5196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2026-07-30T06:57:00Z</dcterms:created>
  <dc:creator>纯属突然</dc:creator>
  <cp:lastModifiedBy>A.发型 乱了！！</cp:lastModifiedBy>
  <cp:lastPrinted>2024-10-18T17:56:00Z</cp:lastPrinted>
  <dcterms:modified xsi:type="dcterms:W3CDTF">2026-08-04T07:54:58Z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784E0029F19541CCB498637F2FDCDB5F_13</vt:lpwstr>
  </property>
  <property fmtid="{D5CDD505-2E9C-101B-9397-08002B2CF9AE}" pid="4" name="KSOTemplateDocerSaveRecord">
    <vt:lpwstr>eyJoZGlkIjoiYzdiNDViMWNiNjIzYjcyODI3ZTliODJiMmViOWYyMmUiLCJ1c2VySWQiOiI1NzQ3MzcxNDYifQ==</vt:lpwstr>
  </property>
</Properties>
</file>