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F887B">
      <w:pPr>
        <w:jc w:val="left"/>
        <w:rPr>
          <w:rFonts w:hint="eastAsia" w:ascii="方正小标宋_GBK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21A48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老旧营运货车报废更新补贴标准</w:t>
      </w:r>
    </w:p>
    <w:p w14:paraId="1A0015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提前报废老旧营运货车补贴标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准见表1。</w:t>
      </w:r>
    </w:p>
    <w:p w14:paraId="355C3C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提前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报废老旧营运货车，并新购营运货车补贴标准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按以下方法计算：</w:t>
      </w:r>
    </w:p>
    <w:p w14:paraId="445B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报废并新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购国六排放标准营运货车补贴=提前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</w:rPr>
        <w:t>报废老旧营运货车补贴+新购国六排放标准营运货车补贴</w:t>
      </w:r>
    </w:p>
    <w:p w14:paraId="44F24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报废并新购新能源货车补贴=提前报废老旧营运货车补贴+新购新能源营运货车补贴</w:t>
      </w:r>
    </w:p>
    <w:p w14:paraId="339CE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其中，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新购国六排放标准营运货车或新能源营运货车补贴标准见表2。报废老旧营运货车提前报废时间不足1年的，可以申请新购营运货车补贴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 w14:paraId="1FD1CC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right="-57" w:rightChars="-27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仅新购新能源城市冷链配送货车补贴标准为3.5万元/辆。</w:t>
      </w:r>
    </w:p>
    <w:p w14:paraId="777C670C"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表1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提前报废老旧营运货车补贴标准</w:t>
      </w:r>
    </w:p>
    <w:tbl>
      <w:tblPr>
        <w:tblStyle w:val="5"/>
        <w:tblW w:w="500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4567"/>
        <w:gridCol w:w="2667"/>
      </w:tblGrid>
      <w:tr w14:paraId="549E3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A9B7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车辆类型</w:t>
            </w: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C126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提前报废时间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AFE5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补贴标准</w:t>
            </w:r>
          </w:p>
          <w:p w14:paraId="050C6B3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（万元/辆）</w:t>
            </w:r>
          </w:p>
        </w:tc>
      </w:tr>
      <w:tr w14:paraId="7CB7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199C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中型</w:t>
            </w: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D2C9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满1年（含）不足2年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6A2A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1.0</w:t>
            </w:r>
          </w:p>
        </w:tc>
      </w:tr>
      <w:tr w14:paraId="1B280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1B30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5AA4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满2年（含）不足4年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37EA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1.8</w:t>
            </w:r>
          </w:p>
        </w:tc>
      </w:tr>
      <w:tr w14:paraId="2C80F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3284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C120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满4年（含）以上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767A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2.5</w:t>
            </w:r>
          </w:p>
        </w:tc>
      </w:tr>
      <w:tr w14:paraId="08213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3D3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重型</w:t>
            </w: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C790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满1年（含）不足2年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1AA0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1.2</w:t>
            </w:r>
          </w:p>
        </w:tc>
      </w:tr>
      <w:tr w14:paraId="63B7B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4DE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9F6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满2年（含）不足4年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0964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3.5</w:t>
            </w:r>
          </w:p>
        </w:tc>
      </w:tr>
      <w:tr w14:paraId="3556B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85BB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115F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满4年（含）以上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2AD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4.5</w:t>
            </w:r>
          </w:p>
        </w:tc>
      </w:tr>
    </w:tbl>
    <w:p w14:paraId="31FE3329"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表2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新购营运货车补贴标准</w:t>
      </w:r>
    </w:p>
    <w:tbl>
      <w:tblPr>
        <w:tblStyle w:val="5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474"/>
        <w:gridCol w:w="3947"/>
        <w:gridCol w:w="3094"/>
      </w:tblGrid>
      <w:tr w14:paraId="05AB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031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车辆类型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61C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新购国六排放标准营运货车（包括柴油、甲醇、燃气货车）补贴标准（万元/辆）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592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新购新能源营运货车补贴标准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（包括纯电动、插电式混合动力、氢能货车）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（万元/辆）</w:t>
            </w:r>
          </w:p>
        </w:tc>
      </w:tr>
      <w:tr w14:paraId="7650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49B3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中型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BED7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2.5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88AD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3.5</w:t>
            </w:r>
          </w:p>
        </w:tc>
      </w:tr>
      <w:tr w14:paraId="1A81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89DF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重型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4EA2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2轴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75BF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4.0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8D9F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7.0</w:t>
            </w:r>
          </w:p>
        </w:tc>
      </w:tr>
      <w:tr w14:paraId="3616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4AC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42FD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3轴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8325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5.5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9F19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8.5</w:t>
            </w:r>
          </w:p>
        </w:tc>
      </w:tr>
      <w:tr w14:paraId="7B3F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0F8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8A55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4轴及以上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3D0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6.5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695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9.5</w:t>
            </w:r>
          </w:p>
        </w:tc>
      </w:tr>
    </w:tbl>
    <w:p w14:paraId="43C7811F">
      <w:pPr>
        <w:pStyle w:val="7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1F5155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005020304"/>
    <w:charset w:val="00"/>
    <w:family w:val="auto"/>
    <w:pitch w:val="default"/>
    <w:sig w:usb0="00000000" w:usb1="00000000" w:usb2="00000009" w:usb3="00000000" w:csb0="400001FF" w:csb1="FFFF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A16E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3E50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ACLEtMAAAAH&#10;AQAADwAAAGRycy9kb3ducmV2LnhtbE2PMU/DMBCFdyT+g3VIbK2TSi1RGqdDJRY2CkJic+NrHGGf&#10;I9tNk3/PdYLt3r3Te981h9k7MWFMQyAF5boAgdQFM1Cv4PPjdVWBSFmT0S4QKlgwwaF9fGh0bcKN&#10;3nE65V5wCKVaK7A5j7WUqbPodVqHEYm9S4heZ5axlybqG4d7JzdFsZNeD8QNVo94tNj9nK5ewcv8&#10;FXBMeMTvy9RFOyyVe1uUen4qiz2IjHP+O4Y7PqNDy0zncCWThFPAj2QFq3ILgt1NVfHifB92W5Bt&#10;I//zt79QSwMEFAAAAAgAh07iQBp2gcnIAQAAmQMAAA4AAABkcnMvZTJvRG9jLnhtbK1TzY7TMBC+&#10;I/EOlu/UaQ+oipquFlWLkBAgLTyA69iNJf/J4zbpC8AbcOLCnefqczB2ku6yXPawl2Q8M/nm+z5P&#10;NjeDNeQkI2jvGrpcVJRIJ3yr3aGh377evVlTAom7lhvvZEPPEujN9vWrTR9qufKdN62MBEEc1H1o&#10;aJdSqBkD0UnLYeGDdFhUPlqe8BgPrI28R3Rr2Kqq3rLexzZELyQAZndjkU6I8TmAXikt5M6Lo5Uu&#10;jahRGp5QEnQ6AN0WtkpJkT4rBTIR01BUmsoTh2C8z0+23fD6EHnotJgo8OdQeKLJcu1w6BVqxxMn&#10;x6j/g7JaRA9epYXwlo1CiiOoYlk98ea+40EWLWg1hKvp8HKw4tPpSyS6xU2gxHGLF375+ePy68/l&#10;93eyzPb0AWrsug/Yl4Z3fsitUx4wmVUPKtr8Rj0E62ju+WquHBIR+aP1ar2usCSwNh8Qhz18HiKk&#10;99JbkoOGRry9Yio/fYQ0ts4teZrzd9oYzPPauH8SiJkzLHMfOeYoDfthIr737Rn19HjxDXW455SY&#10;Dw59zTsyB3EO9nNwDFEfOqS2LLwg3B4Tkijc8oQRdhqMN1bUTduVV+LxuXQ9/FHb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AixLTAAAABwEAAA8AAAAAAAAAAQAgAAAAIgAAAGRycy9kb3ducmV2&#10;LnhtbFBLAQIUABQAAAAIAIdO4kAadoHJyAEAAJkDAAAOAAAAAAAAAAEAIAAAACI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63E50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45C7F"/>
    <w:rsid w:val="5CC4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3">
    <w:name w:val="Body Text First Indent1"/>
    <w:basedOn w:val="2"/>
    <w:uiPriority w:val="0"/>
    <w:pPr>
      <w:spacing w:line="360" w:lineRule="auto"/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7">
    <w:name w:val="Char"/>
    <w:basedOn w:val="1"/>
    <w:qFormat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2025-06-17T07:00:00Z</dcterms:created>
  <dc:creator>YZD</dc:creator>
  <cp:lastModifiedBy>YZD</cp:lastModifiedBy>
  <dcterms:modified xsi:type="dcterms:W3CDTF">2025-06-17T07:00:50Z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488FA7B206D644B98CF38440BA23CCE7_11</vt:lpwstr>
  </property>
  <property fmtid="{D5CDD505-2E9C-101B-9397-08002B2CF9AE}" pid="4" name="KSOTemplateDocerSaveRecord">
    <vt:lpwstr>eyJoZGlkIjoiNTU2OGNlZDljZTcxZTJmNzk1MjcyODQ1NDQzYzRlNjAiLCJ1c2VySWQiOiIyNjg3NTI2MDUifQ==</vt:lpwstr>
  </property>
</Properties>
</file>