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val="0"/>
        <w:spacing w:line="551" w:lineRule="atLeast"/>
        <w:ind w:left="0" w:leftChars="0" w:firstLine="0" w:firstLineChars="0"/>
        <w:jc w:val="both"/>
        <w:rPr>
          <w:rFonts w:hint="eastAsia" w:eastAsia="方正仿宋_GBK"/>
          <w:sz w:val="28"/>
        </w:rPr>
      </w:pPr>
      <w:r>
        <w:rPr>
          <w:rFonts w:hint="eastAsia" w:eastAsia="方正仿宋_GBK"/>
          <w:sz w:val="32"/>
        </w:rPr>
        <w:t xml:space="preserve">       </w:t>
      </w:r>
    </w:p>
    <w:p>
      <w:pPr>
        <w:widowControl w:val="0"/>
        <w:spacing w:line="468" w:lineRule="atLeast"/>
        <w:ind w:left="0" w:leftChars="0" w:firstLine="0" w:firstLineChars="0"/>
        <w:jc w:val="left"/>
        <w:rPr>
          <w:rFonts w:hint="eastAsia" w:ascii="方正黑体简体" w:hAnsi="方正黑体简体" w:eastAsia="方正黑体简体"/>
          <w:sz w:val="32"/>
        </w:rPr>
      </w:pPr>
      <w:r>
        <w:rPr>
          <w:rFonts w:hint="eastAsia" w:ascii="方正黑体简体" w:hAnsi="方正黑体简体" w:eastAsia="方正黑体简体"/>
          <w:sz w:val="32"/>
        </w:rPr>
        <w:t>附件</w:t>
      </w:r>
    </w:p>
    <w:p>
      <w:pPr>
        <w:widowControl w:val="0"/>
        <w:spacing w:line="604" w:lineRule="atLeast"/>
        <w:ind w:firstLine="639" w:firstLineChars="0"/>
        <w:rPr>
          <w:rFonts w:hint="eastAsia" w:eastAsia="方正仿宋简体"/>
          <w:sz w:val="32"/>
        </w:rPr>
      </w:pPr>
    </w:p>
    <w:p>
      <w:pPr>
        <w:widowControl w:val="0"/>
        <w:spacing w:line="575" w:lineRule="atLeast"/>
        <w:jc w:val="center"/>
        <w:rPr>
          <w:rFonts w:hint="eastAsia" w:ascii="方正小标宋简体" w:hAnsi="方正小标宋简体" w:eastAsia="方正小标宋简体"/>
          <w:sz w:val="44"/>
        </w:rPr>
      </w:pPr>
      <w:bookmarkStart w:id="0" w:name="_GoBack"/>
      <w:r>
        <w:rPr>
          <w:rFonts w:hint="eastAsia" w:ascii="方正小标宋简体" w:hAnsi="方正小标宋简体" w:eastAsia="方正小标宋简体"/>
          <w:sz w:val="44"/>
        </w:rPr>
        <w:t>202</w:t>
      </w:r>
      <w:r>
        <w:rPr>
          <w:rFonts w:hint="eastAsia" w:ascii="方正小标宋简体" w:hAnsi="方正小标宋简体" w:eastAsia="方正小标宋简体"/>
          <w:sz w:val="44"/>
          <w:lang w:val="en-US" w:eastAsia="zh-CN"/>
        </w:rPr>
        <w:t>6</w:t>
      </w:r>
      <w:r>
        <w:rPr>
          <w:rFonts w:hint="eastAsia" w:ascii="方正小标宋简体" w:hAnsi="方正小标宋简体" w:eastAsia="方正小标宋简体"/>
          <w:sz w:val="44"/>
        </w:rPr>
        <w:t>年度工程系列机电、化工专业中、初级</w:t>
      </w:r>
    </w:p>
    <w:p>
      <w:pPr>
        <w:widowControl w:val="0"/>
        <w:spacing w:line="575" w:lineRule="atLeast"/>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rPr>
        <w:t>职称评审申报材料填报装订送审说明</w:t>
      </w:r>
    </w:p>
    <w:bookmarkEnd w:id="0"/>
    <w:p>
      <w:pPr>
        <w:widowControl w:val="0"/>
        <w:spacing w:line="604" w:lineRule="atLeast"/>
        <w:ind w:firstLine="639" w:firstLineChars="0"/>
        <w:rPr>
          <w:rFonts w:hint="eastAsia" w:eastAsia="方正仿宋简体"/>
          <w:sz w:val="32"/>
        </w:rPr>
      </w:pPr>
    </w:p>
    <w:p>
      <w:pPr>
        <w:widowControl w:val="0"/>
        <w:spacing w:line="604" w:lineRule="atLeast"/>
        <w:ind w:firstLine="639" w:firstLineChars="0"/>
        <w:rPr>
          <w:rFonts w:hint="eastAsia" w:eastAsia="方正仿宋简体"/>
          <w:sz w:val="32"/>
        </w:rPr>
      </w:pPr>
      <w:r>
        <w:rPr>
          <w:rFonts w:hint="eastAsia" w:eastAsia="方正仿宋简体"/>
          <w:sz w:val="32"/>
        </w:rPr>
        <w:t>个人申报材料请</w:t>
      </w:r>
      <w:r>
        <w:rPr>
          <w:rFonts w:hint="eastAsia" w:eastAsia="方正仿宋简体"/>
          <w:sz w:val="32"/>
          <w:lang w:eastAsia="zh-CN"/>
        </w:rPr>
        <w:t>按要求</w:t>
      </w:r>
      <w:r>
        <w:rPr>
          <w:rFonts w:hint="eastAsia" w:eastAsia="方正仿宋简体"/>
          <w:sz w:val="32"/>
        </w:rPr>
        <w:t>装入</w:t>
      </w:r>
      <w:r>
        <w:rPr>
          <w:rFonts w:hint="eastAsia" w:eastAsia="方正仿宋简体"/>
          <w:sz w:val="32"/>
          <w:lang w:eastAsia="zh-CN"/>
        </w:rPr>
        <w:t>全新</w:t>
      </w:r>
      <w:r>
        <w:rPr>
          <w:rFonts w:hint="eastAsia" w:eastAsia="方正仿宋简体"/>
          <w:sz w:val="32"/>
        </w:rPr>
        <w:t>牛皮纸档案袋，档案袋正面和袋底填写姓名、单位、联系电话</w:t>
      </w:r>
      <w:r>
        <w:rPr>
          <w:rFonts w:hint="eastAsia" w:eastAsia="方正仿宋简体"/>
          <w:sz w:val="32"/>
          <w:lang w:eastAsia="zh-CN"/>
        </w:rPr>
        <w:t>。</w:t>
      </w:r>
    </w:p>
    <w:p>
      <w:pPr>
        <w:widowControl w:val="0"/>
        <w:spacing w:line="604" w:lineRule="atLeast"/>
        <w:ind w:firstLine="639" w:firstLineChars="0"/>
        <w:rPr>
          <w:rFonts w:hint="eastAsia" w:eastAsia="方正仿宋简体"/>
          <w:sz w:val="32"/>
        </w:rPr>
      </w:pPr>
      <w:r>
        <w:rPr>
          <w:rFonts w:hint="eastAsia" w:eastAsia="方正仿宋简体"/>
          <w:sz w:val="32"/>
        </w:rPr>
        <w:t>卷宗打印、有关材料复印一律使用A4纸双面打印、复印。向评委会报送评审材料时，有关复印资料均须带相应原件，待审核后当即退回，复印件须加盖工作单位公章。</w:t>
      </w:r>
    </w:p>
    <w:p>
      <w:pPr>
        <w:widowControl w:val="0"/>
        <w:spacing w:line="604" w:lineRule="atLeast"/>
        <w:ind w:firstLine="639" w:firstLineChars="0"/>
        <w:rPr>
          <w:rFonts w:hint="eastAsia" w:ascii="方正黑体简体" w:hAnsi="方正黑体简体" w:eastAsia="方正黑体简体"/>
          <w:sz w:val="32"/>
        </w:rPr>
      </w:pPr>
      <w:r>
        <w:rPr>
          <w:rFonts w:hint="eastAsia" w:ascii="方正黑体简体" w:hAnsi="方正黑体简体" w:eastAsia="方正黑体简体"/>
          <w:sz w:val="32"/>
        </w:rPr>
        <w:t>一、材料填报装订要求：</w:t>
      </w:r>
    </w:p>
    <w:p>
      <w:pPr>
        <w:widowControl w:val="0"/>
        <w:spacing w:line="604" w:lineRule="atLeast"/>
        <w:ind w:firstLine="639" w:firstLineChars="0"/>
        <w:rPr>
          <w:rFonts w:hint="eastAsia" w:ascii="方正楷体简体" w:hAnsi="方正楷体简体" w:eastAsia="方正楷体简体"/>
          <w:sz w:val="32"/>
        </w:rPr>
      </w:pPr>
      <w:r>
        <w:rPr>
          <w:rFonts w:hint="eastAsia" w:ascii="方正楷体简体" w:hAnsi="方正楷体简体" w:eastAsia="方正楷体简体"/>
          <w:sz w:val="32"/>
        </w:rPr>
        <w:t>（一）《大同市申报专业技术职务任职资格评审审批表》</w:t>
      </w:r>
    </w:p>
    <w:p>
      <w:pPr>
        <w:widowControl w:val="0"/>
        <w:spacing w:line="604" w:lineRule="atLeast"/>
        <w:ind w:firstLine="639" w:firstLineChars="0"/>
        <w:rPr>
          <w:rFonts w:hint="eastAsia" w:eastAsia="方正仿宋简体"/>
          <w:sz w:val="32"/>
        </w:rPr>
      </w:pPr>
      <w:r>
        <w:rPr>
          <w:rFonts w:hint="eastAsia" w:eastAsia="方正仿宋简体"/>
          <w:sz w:val="32"/>
        </w:rPr>
        <w:t>由报送单位统一填写，一式3份，加盖单位和主管部门的公章，下面写报送材料人联系电话。</w:t>
      </w:r>
    </w:p>
    <w:p>
      <w:pPr>
        <w:widowControl w:val="0"/>
        <w:spacing w:line="604" w:lineRule="atLeast"/>
        <w:ind w:firstLine="639" w:firstLineChars="0"/>
        <w:rPr>
          <w:rFonts w:hint="eastAsia" w:ascii="方正楷体简体" w:hAnsi="方正楷体简体" w:eastAsia="方正楷体简体"/>
          <w:sz w:val="32"/>
        </w:rPr>
      </w:pPr>
      <w:r>
        <w:rPr>
          <w:rFonts w:hint="eastAsia" w:ascii="方正楷体简体" w:hAnsi="方正楷体简体" w:eastAsia="方正楷体简体"/>
          <w:sz w:val="32"/>
        </w:rPr>
        <w:t>（二）《综合考评表》</w:t>
      </w:r>
    </w:p>
    <w:p>
      <w:pPr>
        <w:widowControl w:val="0"/>
        <w:spacing w:line="604" w:lineRule="atLeast"/>
        <w:ind w:firstLine="639" w:firstLineChars="0"/>
        <w:rPr>
          <w:rFonts w:hint="eastAsia" w:eastAsia="方正仿宋简体"/>
          <w:sz w:val="32"/>
        </w:rPr>
      </w:pPr>
      <w:r>
        <w:rPr>
          <w:rFonts w:hint="eastAsia" w:eastAsia="方正仿宋简体"/>
          <w:sz w:val="32"/>
        </w:rPr>
        <w:t>用A3纸打印一式2份，加盖单位和主管部门公章，右上角编号无需填写。</w:t>
      </w:r>
    </w:p>
    <w:p>
      <w:pPr>
        <w:widowControl w:val="0"/>
        <w:spacing w:line="604" w:lineRule="atLeast"/>
        <w:ind w:firstLine="639" w:firstLineChars="0"/>
        <w:rPr>
          <w:rFonts w:hint="eastAsia" w:eastAsia="方正仿宋简体"/>
          <w:sz w:val="32"/>
        </w:rPr>
      </w:pPr>
      <w:r>
        <w:rPr>
          <w:rFonts w:hint="eastAsia" w:eastAsia="方正仿宋简体"/>
          <w:sz w:val="32"/>
        </w:rPr>
        <w:t>1.在规定的空格内填写申报内容，不能更改表格的类型和格式。</w:t>
      </w:r>
    </w:p>
    <w:p>
      <w:pPr>
        <w:widowControl w:val="0"/>
        <w:spacing w:line="604" w:lineRule="atLeast"/>
        <w:ind w:firstLine="639" w:firstLineChars="0"/>
        <w:rPr>
          <w:rFonts w:hint="eastAsia" w:eastAsia="方正仿宋简体"/>
          <w:sz w:val="32"/>
        </w:rPr>
      </w:pPr>
      <w:r>
        <w:rPr>
          <w:rFonts w:hint="eastAsia" w:eastAsia="方正仿宋简体"/>
          <w:sz w:val="32"/>
        </w:rPr>
        <w:t>2.出生年月、取得资格时间、聘任时间、毕业时间等有关时间的填写要求格式为“</w:t>
      </w:r>
      <w:r>
        <w:rPr>
          <w:rFonts w:hint="eastAsia" w:eastAsia="方正仿宋简体"/>
          <w:sz w:val="32"/>
          <w:lang w:val="en-US" w:eastAsia="zh-CN"/>
        </w:rPr>
        <w:t>2026</w:t>
      </w:r>
      <w:r>
        <w:rPr>
          <w:rFonts w:hint="eastAsia" w:eastAsia="方正仿宋简体"/>
          <w:sz w:val="32"/>
        </w:rPr>
        <w:t>.05”。</w:t>
      </w:r>
    </w:p>
    <w:p>
      <w:pPr>
        <w:widowControl w:val="0"/>
        <w:spacing w:line="604" w:lineRule="atLeast"/>
        <w:ind w:firstLine="639" w:firstLineChars="0"/>
        <w:rPr>
          <w:rFonts w:hint="eastAsia" w:eastAsia="方正仿宋简体"/>
          <w:sz w:val="32"/>
        </w:rPr>
      </w:pPr>
      <w:r>
        <w:rPr>
          <w:rFonts w:hint="eastAsia" w:eastAsia="方正仿宋简体"/>
          <w:sz w:val="32"/>
        </w:rPr>
        <w:t>3.“任现职以来完成技术项目情况”和“任现职以来技术成果获奖等情况”两栏在“个人角色”中要按实际在工程项目中从事的角色填写，填写“主持、主要技术负责人、主要技术骨干或参与”,同时要注明个人排序和总人数。如在总共10人参加的项目中排名第2，填写“2/10”。涉及参与子项目的填写要求同上。</w:t>
      </w:r>
    </w:p>
    <w:p>
      <w:pPr>
        <w:widowControl w:val="0"/>
        <w:spacing w:line="604" w:lineRule="atLeast"/>
        <w:ind w:firstLine="639" w:firstLineChars="0"/>
        <w:rPr>
          <w:rFonts w:hint="eastAsia" w:ascii="Times New Roman" w:hAnsi="Times New Roman" w:eastAsia="方正仿宋简体" w:cs="Times New Roman"/>
          <w:sz w:val="32"/>
        </w:rPr>
      </w:pPr>
      <w:r>
        <w:rPr>
          <w:rFonts w:hint="eastAsia" w:ascii="Times New Roman" w:hAnsi="Times New Roman" w:eastAsia="方正仿宋简体" w:cs="Times New Roman"/>
          <w:sz w:val="32"/>
          <w:lang w:val="en-US" w:eastAsia="zh-CN"/>
        </w:rPr>
        <w:t>4.</w:t>
      </w:r>
      <w:r>
        <w:rPr>
          <w:rFonts w:hint="eastAsia" w:ascii="Times New Roman" w:hAnsi="Times New Roman" w:eastAsia="方正仿宋简体" w:cs="Times New Roman"/>
          <w:sz w:val="32"/>
        </w:rPr>
        <w:t>填写成果</w:t>
      </w:r>
      <w:r>
        <w:rPr>
          <w:rFonts w:hint="eastAsia" w:ascii="Times New Roman" w:hAnsi="Times New Roman" w:eastAsia="方正仿宋简体" w:cs="Times New Roman"/>
          <w:sz w:val="32"/>
          <w:lang w:eastAsia="zh-CN"/>
        </w:rPr>
        <w:t>获奖情况</w:t>
      </w:r>
      <w:r>
        <w:rPr>
          <w:rFonts w:hint="eastAsia" w:ascii="Times New Roman" w:hAnsi="Times New Roman" w:eastAsia="方正仿宋简体" w:cs="Times New Roman"/>
          <w:sz w:val="32"/>
        </w:rPr>
        <w:t>，优先填写</w:t>
      </w:r>
      <w:r>
        <w:rPr>
          <w:rFonts w:hint="eastAsia" w:ascii="Times New Roman" w:hAnsi="Times New Roman" w:eastAsia="方正仿宋简体" w:cs="Times New Roman"/>
          <w:sz w:val="32"/>
          <w:lang w:eastAsia="zh-CN"/>
        </w:rPr>
        <w:t>市级以上成果获奖情况</w:t>
      </w:r>
      <w:r>
        <w:rPr>
          <w:rFonts w:hint="eastAsia" w:ascii="Times New Roman" w:hAnsi="Times New Roman" w:eastAsia="方正仿宋简体" w:cs="Times New Roman"/>
          <w:sz w:val="32"/>
        </w:rPr>
        <w:t>。</w:t>
      </w:r>
    </w:p>
    <w:p>
      <w:pPr>
        <w:widowControl w:val="0"/>
        <w:spacing w:line="604" w:lineRule="atLeast"/>
        <w:ind w:firstLine="639" w:firstLineChars="0"/>
        <w:rPr>
          <w:rFonts w:hint="eastAsia" w:ascii="方正楷体简体" w:hAnsi="方正楷体简体" w:eastAsia="方正楷体简体"/>
          <w:sz w:val="32"/>
        </w:rPr>
      </w:pPr>
      <w:r>
        <w:rPr>
          <w:rFonts w:hint="eastAsia" w:ascii="方正楷体简体" w:hAnsi="方正楷体简体" w:eastAsia="方正楷体简体"/>
          <w:sz w:val="32"/>
        </w:rPr>
        <w:t>（三）身份证复印件</w:t>
      </w:r>
    </w:p>
    <w:p>
      <w:pPr>
        <w:widowControl w:val="0"/>
        <w:spacing w:line="604" w:lineRule="atLeast"/>
        <w:ind w:firstLine="639" w:firstLineChars="0"/>
        <w:rPr>
          <w:rFonts w:hint="eastAsia" w:eastAsia="方正仿宋简体"/>
          <w:sz w:val="32"/>
        </w:rPr>
      </w:pPr>
      <w:r>
        <w:rPr>
          <w:rFonts w:hint="eastAsia" w:eastAsia="方正仿宋简体"/>
          <w:sz w:val="32"/>
        </w:rPr>
        <w:t>右上角粘贴红底</w:t>
      </w:r>
      <w:r>
        <w:rPr>
          <w:rFonts w:hint="eastAsia" w:eastAsia="方正仿宋简体"/>
          <w:b/>
          <w:bCs/>
          <w:sz w:val="32"/>
        </w:rPr>
        <w:t>小2寸</w:t>
      </w:r>
      <w:r>
        <w:rPr>
          <w:rFonts w:hint="eastAsia" w:eastAsia="方正仿宋简体"/>
          <w:sz w:val="32"/>
        </w:rPr>
        <w:t>照片（中级2张初级1张），下面留本人联系电话。</w:t>
      </w:r>
    </w:p>
    <w:p>
      <w:pPr>
        <w:widowControl w:val="0"/>
        <w:spacing w:line="604" w:lineRule="atLeast"/>
        <w:ind w:firstLine="639" w:firstLineChars="0"/>
        <w:rPr>
          <w:rFonts w:hint="eastAsia" w:ascii="方正楷体简体" w:hAnsi="方正楷体简体" w:eastAsia="方正楷体简体"/>
          <w:sz w:val="32"/>
        </w:rPr>
      </w:pPr>
      <w:r>
        <w:rPr>
          <w:rFonts w:hint="eastAsia" w:ascii="方正楷体简体" w:hAnsi="方正楷体简体" w:eastAsia="方正楷体简体"/>
          <w:sz w:val="32"/>
        </w:rPr>
        <w:t>（四）《山西省专业技术</w:t>
      </w:r>
      <w:r>
        <w:rPr>
          <w:rFonts w:hint="eastAsia" w:ascii="方正楷体简体" w:hAnsi="方正楷体简体" w:eastAsia="方正楷体简体"/>
          <w:sz w:val="32"/>
          <w:lang w:eastAsia="zh-CN"/>
        </w:rPr>
        <w:t>职称申报</w:t>
      </w:r>
      <w:r>
        <w:rPr>
          <w:rFonts w:hint="eastAsia" w:ascii="方正楷体简体" w:hAnsi="方正楷体简体" w:eastAsia="方正楷体简体"/>
          <w:sz w:val="32"/>
        </w:rPr>
        <w:t>评审表》</w:t>
      </w:r>
    </w:p>
    <w:p>
      <w:pPr>
        <w:widowControl w:val="0"/>
        <w:spacing w:line="604" w:lineRule="atLeast"/>
        <w:ind w:firstLine="639" w:firstLineChars="0"/>
        <w:rPr>
          <w:rFonts w:hint="default" w:eastAsia="方正仿宋简体"/>
          <w:sz w:val="32"/>
          <w:lang w:val="en-US" w:eastAsia="zh-CN"/>
        </w:rPr>
      </w:pPr>
      <w:r>
        <w:rPr>
          <w:rFonts w:hint="eastAsia" w:eastAsia="方正仿宋简体"/>
          <w:sz w:val="32"/>
        </w:rPr>
        <w:t>按照要求填报，表内贴照片，经审查合格后，加盖公章，一式3份。用A3纸打印填写（骑马钉）或者A4纸双面打印填写胶装</w:t>
      </w:r>
      <w:r>
        <w:rPr>
          <w:rFonts w:hint="default" w:eastAsia="方正仿宋简体"/>
          <w:sz w:val="32"/>
          <w:lang w:val="en"/>
        </w:rPr>
        <w:t>(</w:t>
      </w:r>
      <w:r>
        <w:rPr>
          <w:rFonts w:hint="eastAsia" w:eastAsia="方正仿宋_GBK"/>
          <w:sz w:val="32"/>
          <w:lang w:eastAsia="zh-CN"/>
        </w:rPr>
        <w:t>胶装时不要用花色硬板封面</w:t>
      </w:r>
      <w:r>
        <w:rPr>
          <w:rFonts w:hint="default" w:eastAsia="方正仿宋_GBK"/>
          <w:sz w:val="32"/>
          <w:lang w:val="en" w:eastAsia="zh-CN"/>
        </w:rPr>
        <w:t>)</w:t>
      </w:r>
      <w:r>
        <w:rPr>
          <w:rFonts w:hint="eastAsia" w:eastAsia="方正仿宋简体"/>
          <w:sz w:val="32"/>
        </w:rPr>
        <w:t>，切勿用订书机左侧装订。</w:t>
      </w:r>
      <w:r>
        <w:rPr>
          <w:rFonts w:hint="eastAsia" w:eastAsia="方正仿宋简体"/>
          <w:sz w:val="32"/>
          <w:lang w:eastAsia="zh-CN"/>
        </w:rPr>
        <w:t>评审表第</w:t>
      </w:r>
      <w:r>
        <w:rPr>
          <w:rFonts w:hint="eastAsia" w:eastAsia="方正仿宋简体"/>
          <w:sz w:val="32"/>
          <w:lang w:val="en-US" w:eastAsia="zh-CN"/>
        </w:rPr>
        <w:t>3页“个人总结”内容尽量放在一页。</w:t>
      </w:r>
    </w:p>
    <w:p>
      <w:pPr>
        <w:widowControl w:val="0"/>
        <w:spacing w:line="604" w:lineRule="atLeast"/>
        <w:ind w:firstLine="639" w:firstLineChars="0"/>
        <w:rPr>
          <w:rFonts w:hint="eastAsia" w:ascii="方正楷体简体" w:hAnsi="方正楷体简体" w:eastAsia="方正楷体简体"/>
          <w:sz w:val="32"/>
        </w:rPr>
      </w:pPr>
      <w:r>
        <w:rPr>
          <w:rFonts w:hint="eastAsia" w:ascii="方正楷体简体" w:hAnsi="方正楷体简体" w:eastAsia="方正楷体简体"/>
          <w:sz w:val="32"/>
        </w:rPr>
        <w:t>（五）专业技术报告</w:t>
      </w:r>
    </w:p>
    <w:p>
      <w:pPr>
        <w:widowControl w:val="0"/>
        <w:spacing w:line="604" w:lineRule="atLeast"/>
        <w:ind w:firstLine="639" w:firstLineChars="0"/>
        <w:rPr>
          <w:rFonts w:hint="eastAsia" w:eastAsia="方正仿宋简体"/>
          <w:sz w:val="32"/>
          <w:lang w:val="en-US" w:eastAsia="zh-CN"/>
        </w:rPr>
      </w:pPr>
      <w:r>
        <w:rPr>
          <w:rFonts w:hint="eastAsia" w:eastAsia="方正仿宋简体"/>
          <w:sz w:val="32"/>
        </w:rPr>
        <w:t>1.专业技术报告必须按照设定格式要求使用A4纸单面打印，一式2份（</w:t>
      </w:r>
      <w:r>
        <w:rPr>
          <w:rFonts w:hint="eastAsia" w:eastAsia="方正仿宋简体"/>
          <w:sz w:val="32"/>
          <w:lang w:eastAsia="zh-CN"/>
        </w:rPr>
        <w:t>一份</w:t>
      </w:r>
      <w:r>
        <w:rPr>
          <w:rFonts w:hint="eastAsia" w:eastAsia="方正仿宋简体"/>
          <w:sz w:val="32"/>
        </w:rPr>
        <w:t>不装订，在左上角用曲别针夹住</w:t>
      </w:r>
      <w:r>
        <w:rPr>
          <w:rFonts w:hint="eastAsia" w:eastAsia="方正仿宋简体"/>
          <w:sz w:val="32"/>
          <w:lang w:eastAsia="zh-CN"/>
        </w:rPr>
        <w:t>；</w:t>
      </w:r>
      <w:r>
        <w:rPr>
          <w:rFonts w:hint="eastAsia" w:eastAsia="方正仿宋_GBK"/>
          <w:sz w:val="32"/>
          <w:lang w:eastAsia="zh-CN"/>
        </w:rPr>
        <w:t>一份与检测报告装订在卷宗第</w:t>
      </w:r>
      <w:r>
        <w:rPr>
          <w:rFonts w:hint="eastAsia" w:eastAsia="方正仿宋简体"/>
          <w:sz w:val="32"/>
        </w:rPr>
        <w:t>8</w:t>
      </w:r>
      <w:r>
        <w:rPr>
          <w:rFonts w:hint="eastAsia" w:eastAsia="方正仿宋简体"/>
          <w:sz w:val="32"/>
          <w:lang w:eastAsia="zh-CN"/>
        </w:rPr>
        <w:t>项“</w:t>
      </w:r>
      <w:r>
        <w:rPr>
          <w:rFonts w:hint="eastAsia" w:eastAsia="方正仿宋简体"/>
          <w:sz w:val="32"/>
        </w:rPr>
        <w:t>论文、论著及实用技术材料</w:t>
      </w:r>
      <w:r>
        <w:rPr>
          <w:rFonts w:hint="eastAsia" w:eastAsia="方正仿宋简体"/>
          <w:sz w:val="32"/>
          <w:lang w:eastAsia="zh-CN"/>
        </w:rPr>
        <w:t>”后）。</w:t>
      </w:r>
      <w:r>
        <w:rPr>
          <w:rFonts w:hint="eastAsia" w:eastAsia="方正仿宋简体"/>
          <w:sz w:val="32"/>
          <w:lang w:val="en-US" w:eastAsia="zh-CN"/>
        </w:rPr>
        <w:t xml:space="preserve"> </w:t>
      </w:r>
    </w:p>
    <w:p>
      <w:pPr>
        <w:widowControl w:val="0"/>
        <w:spacing w:line="604" w:lineRule="atLeast"/>
        <w:ind w:firstLine="639" w:firstLineChars="0"/>
        <w:rPr>
          <w:rFonts w:hint="eastAsia" w:eastAsia="方正仿宋简体"/>
          <w:sz w:val="32"/>
        </w:rPr>
      </w:pPr>
      <w:r>
        <w:rPr>
          <w:rFonts w:hint="eastAsia" w:eastAsia="方正仿宋简体"/>
          <w:sz w:val="32"/>
        </w:rPr>
        <w:t>字数要求2000字以上</w:t>
      </w:r>
      <w:r>
        <w:rPr>
          <w:rFonts w:hint="eastAsia" w:eastAsia="方正仿宋简体"/>
          <w:sz w:val="32"/>
          <w:lang w:eastAsia="zh-CN"/>
        </w:rPr>
        <w:t>，</w:t>
      </w:r>
      <w:r>
        <w:rPr>
          <w:rFonts w:hint="eastAsia" w:eastAsia="方正仿宋简体"/>
          <w:sz w:val="32"/>
        </w:rPr>
        <w:t>标题统一为“专业技术报告”，二号黑体，正文三号仿宋，正文上下左右页边距均为2.5cm，全文行间距统一为30磅，页码底端居中。</w:t>
      </w:r>
    </w:p>
    <w:p>
      <w:pPr>
        <w:widowControl w:val="0"/>
        <w:spacing w:line="604" w:lineRule="atLeast"/>
        <w:ind w:firstLine="639" w:firstLineChars="0"/>
        <w:rPr>
          <w:rFonts w:hint="eastAsia" w:eastAsia="方正仿宋简体"/>
          <w:sz w:val="32"/>
        </w:rPr>
      </w:pPr>
      <w:r>
        <w:rPr>
          <w:rFonts w:hint="eastAsia" w:eastAsia="方正仿宋简体"/>
          <w:sz w:val="32"/>
        </w:rPr>
        <w:t>2.报告中涉及的本人信息内容，一律用“本人、本单位、本部门、本市（县）”等表示。</w:t>
      </w:r>
    </w:p>
    <w:p>
      <w:pPr>
        <w:widowControl w:val="0"/>
        <w:spacing w:line="604" w:lineRule="atLeast"/>
        <w:ind w:firstLine="639" w:firstLineChars="0"/>
        <w:rPr>
          <w:rFonts w:hint="eastAsia" w:eastAsia="方正仿宋简体"/>
          <w:sz w:val="32"/>
        </w:rPr>
      </w:pPr>
      <w:r>
        <w:rPr>
          <w:rFonts w:hint="eastAsia" w:eastAsia="方正仿宋简体"/>
          <w:sz w:val="32"/>
        </w:rPr>
        <w:t>3.专业技术报告须在“万方数据资源系统”、“重庆维普中文科技期刊数据库”、“清华同方中国知网”上进行检索，并将《检测报告》（1份）打印后加盖单位公章，附</w:t>
      </w:r>
      <w:r>
        <w:rPr>
          <w:rFonts w:hint="eastAsia" w:eastAsia="方正仿宋简体"/>
          <w:sz w:val="32"/>
          <w:lang w:eastAsia="zh-CN"/>
        </w:rPr>
        <w:t>卷宗</w:t>
      </w:r>
      <w:r>
        <w:rPr>
          <w:rFonts w:hint="eastAsia" w:eastAsia="方正仿宋简体"/>
          <w:sz w:val="32"/>
        </w:rPr>
        <w:t>专技报告后。</w:t>
      </w:r>
    </w:p>
    <w:p>
      <w:pPr>
        <w:widowControl w:val="0"/>
        <w:spacing w:line="604" w:lineRule="atLeast"/>
        <w:ind w:firstLine="639" w:firstLineChars="0"/>
        <w:rPr>
          <w:rFonts w:hint="eastAsia" w:eastAsia="方正仿宋简体"/>
          <w:sz w:val="32"/>
        </w:rPr>
      </w:pPr>
      <w:r>
        <w:rPr>
          <w:rFonts w:hint="eastAsia" w:eastAsia="方正仿宋简体"/>
          <w:sz w:val="32"/>
        </w:rPr>
        <w:t>（一）~~（五）按顺序排列，放在卷宗上。</w:t>
      </w:r>
    </w:p>
    <w:p>
      <w:pPr>
        <w:widowControl w:val="0"/>
        <w:spacing w:line="604" w:lineRule="atLeast"/>
        <w:ind w:firstLine="639" w:firstLineChars="0"/>
        <w:rPr>
          <w:rFonts w:hint="eastAsia" w:ascii="方正楷体简体" w:hAnsi="方正楷体简体" w:eastAsia="方正楷体简体"/>
          <w:sz w:val="32"/>
        </w:rPr>
      </w:pPr>
      <w:r>
        <w:rPr>
          <w:rFonts w:hint="eastAsia" w:ascii="方正楷体简体" w:hAnsi="方正楷体简体" w:eastAsia="方正楷体简体"/>
          <w:sz w:val="32"/>
        </w:rPr>
        <w:t>（六）《大同市工程系列中、初级专业技术职称任职资格评审材料卷宗》，胶装一份</w:t>
      </w:r>
    </w:p>
    <w:p>
      <w:pPr>
        <w:widowControl w:val="0"/>
        <w:spacing w:line="604" w:lineRule="atLeast"/>
        <w:ind w:firstLine="639" w:firstLineChars="0"/>
        <w:rPr>
          <w:rFonts w:hint="eastAsia" w:eastAsia="方正仿宋简体"/>
          <w:sz w:val="32"/>
        </w:rPr>
      </w:pPr>
      <w:r>
        <w:rPr>
          <w:rFonts w:hint="eastAsia" w:eastAsia="方正仿宋简体"/>
          <w:sz w:val="32"/>
        </w:rPr>
        <w:t>申报者将下列申报材料按规定顺序整理，标明页数，并按顺序装订，填写卷宗目录，所有复印件均须加盖单位公章，卷宗侧面盖工作单位和主管单位齐缝章。</w:t>
      </w:r>
    </w:p>
    <w:p>
      <w:pPr>
        <w:widowControl w:val="0"/>
        <w:spacing w:line="604" w:lineRule="atLeast"/>
        <w:ind w:firstLine="639" w:firstLineChars="0"/>
        <w:rPr>
          <w:rFonts w:hint="eastAsia" w:eastAsia="方正仿宋简体"/>
          <w:sz w:val="32"/>
        </w:rPr>
      </w:pPr>
      <w:r>
        <w:rPr>
          <w:rFonts w:hint="eastAsia" w:eastAsia="方正仿宋简体"/>
          <w:sz w:val="32"/>
        </w:rPr>
        <w:t>1.评审材料卷宗封面</w:t>
      </w:r>
    </w:p>
    <w:p>
      <w:pPr>
        <w:widowControl w:val="0"/>
        <w:spacing w:line="604" w:lineRule="atLeast"/>
        <w:ind w:firstLine="639" w:firstLineChars="0"/>
        <w:rPr>
          <w:rFonts w:hint="eastAsia" w:eastAsia="方正仿宋简体"/>
          <w:sz w:val="32"/>
        </w:rPr>
      </w:pPr>
      <w:r>
        <w:rPr>
          <w:rFonts w:hint="eastAsia" w:eastAsia="方正仿宋简体"/>
          <w:sz w:val="32"/>
        </w:rPr>
        <w:t>2.评审材料卷宗目录</w:t>
      </w:r>
    </w:p>
    <w:p>
      <w:pPr>
        <w:widowControl w:val="0"/>
        <w:spacing w:line="604" w:lineRule="atLeast"/>
        <w:ind w:firstLine="639" w:firstLineChars="0"/>
        <w:rPr>
          <w:rFonts w:hint="eastAsia" w:eastAsia="方正仿宋简体"/>
          <w:sz w:val="32"/>
        </w:rPr>
      </w:pPr>
      <w:r>
        <w:rPr>
          <w:rFonts w:hint="eastAsia" w:eastAsia="方正仿宋简体"/>
          <w:sz w:val="32"/>
        </w:rPr>
        <w:t>3.申报材料审核推荐意见函</w:t>
      </w:r>
    </w:p>
    <w:p>
      <w:pPr>
        <w:widowControl w:val="0"/>
        <w:spacing w:line="604" w:lineRule="atLeast"/>
        <w:ind w:firstLine="639" w:firstLineChars="0"/>
        <w:rPr>
          <w:rFonts w:hint="eastAsia" w:eastAsia="方正仿宋简体"/>
          <w:sz w:val="32"/>
        </w:rPr>
      </w:pPr>
      <w:r>
        <w:rPr>
          <w:rFonts w:hint="eastAsia" w:eastAsia="方正仿宋简体"/>
          <w:sz w:val="32"/>
        </w:rPr>
        <w:t>市属国有企事业单位由主管部门出具推荐函（县级由属地人力资源和社会保障局推荐）；非公有制经济组织和社会组织从业人员按申报程序报属地人力资源和社会保障局审核后出具推荐函。省属国有企业由上级主管部门出具推荐函。推荐函要求用红头A4带单位名称的便函纸打印。</w:t>
      </w:r>
    </w:p>
    <w:p>
      <w:pPr>
        <w:widowControl w:val="0"/>
        <w:spacing w:line="604" w:lineRule="atLeast"/>
        <w:ind w:firstLine="639" w:firstLineChars="0"/>
        <w:rPr>
          <w:rFonts w:hint="eastAsia" w:eastAsia="方正仿宋简体"/>
          <w:sz w:val="32"/>
          <w:lang w:eastAsia="zh-CN"/>
        </w:rPr>
      </w:pPr>
      <w:r>
        <w:rPr>
          <w:rFonts w:hint="eastAsia" w:eastAsia="方正仿宋简体"/>
          <w:sz w:val="32"/>
        </w:rPr>
        <w:t>4.专业技术人员任职资格“三公示”说明及结果报告表详见附件</w:t>
      </w:r>
      <w:r>
        <w:rPr>
          <w:rFonts w:hint="eastAsia" w:eastAsia="方正仿宋简体"/>
          <w:sz w:val="32"/>
          <w:lang w:eastAsia="zh-CN"/>
        </w:rPr>
        <w:t>，提交申报材料时，须提供公示原件及公示现场图片。</w:t>
      </w:r>
    </w:p>
    <w:p>
      <w:pPr>
        <w:widowControl w:val="0"/>
        <w:spacing w:line="604" w:lineRule="atLeast"/>
        <w:ind w:firstLine="639" w:firstLineChars="0"/>
        <w:rPr>
          <w:rFonts w:hint="eastAsia" w:eastAsia="方正仿宋简体"/>
          <w:sz w:val="32"/>
        </w:rPr>
      </w:pPr>
      <w:r>
        <w:rPr>
          <w:rFonts w:hint="eastAsia" w:eastAsia="方正仿宋简体"/>
          <w:sz w:val="32"/>
        </w:rPr>
        <w:t>5.基本材料</w:t>
      </w:r>
    </w:p>
    <w:p>
      <w:pPr>
        <w:widowControl w:val="0"/>
        <w:spacing w:line="604" w:lineRule="atLeast"/>
        <w:ind w:firstLine="639" w:firstLineChars="0"/>
        <w:rPr>
          <w:rFonts w:hint="eastAsia" w:eastAsia="方正仿宋简体"/>
          <w:sz w:val="32"/>
        </w:rPr>
      </w:pPr>
      <w:r>
        <w:rPr>
          <w:rFonts w:hint="eastAsia" w:eastAsia="方正仿宋简体"/>
          <w:sz w:val="32"/>
        </w:rPr>
        <w:t>（1）学历证书和学位证书。</w:t>
      </w:r>
    </w:p>
    <w:p>
      <w:pPr>
        <w:widowControl w:val="0"/>
        <w:spacing w:line="604" w:lineRule="atLeast"/>
        <w:ind w:firstLine="639" w:firstLineChars="0"/>
        <w:rPr>
          <w:rFonts w:hint="eastAsia" w:eastAsia="方正仿宋简体"/>
          <w:sz w:val="32"/>
        </w:rPr>
      </w:pPr>
      <w:r>
        <w:rPr>
          <w:rFonts w:hint="eastAsia" w:eastAsia="方正仿宋简体"/>
          <w:sz w:val="32"/>
        </w:rPr>
        <w:t>①《教育部学历证书电子注册备案表》（学信网打印，打印日期为202</w:t>
      </w:r>
      <w:r>
        <w:rPr>
          <w:rFonts w:hint="eastAsia" w:eastAsia="方正仿宋简体"/>
          <w:sz w:val="32"/>
          <w:lang w:val="en-US" w:eastAsia="zh-CN"/>
        </w:rPr>
        <w:t>6</w:t>
      </w:r>
      <w:r>
        <w:rPr>
          <w:rFonts w:hint="eastAsia" w:eastAsia="方正仿宋简体"/>
          <w:sz w:val="32"/>
        </w:rPr>
        <w:t>年</w:t>
      </w:r>
      <w:r>
        <w:rPr>
          <w:rFonts w:hint="eastAsia" w:eastAsia="方正仿宋简体"/>
          <w:sz w:val="32"/>
          <w:lang w:val="en-US" w:eastAsia="zh-CN"/>
        </w:rPr>
        <w:t>8</w:t>
      </w:r>
      <w:r>
        <w:rPr>
          <w:rFonts w:hint="eastAsia" w:eastAsia="方正仿宋简体"/>
          <w:sz w:val="32"/>
        </w:rPr>
        <w:t>月</w:t>
      </w:r>
      <w:r>
        <w:rPr>
          <w:rFonts w:hint="eastAsia" w:eastAsia="方正仿宋简体"/>
          <w:sz w:val="32"/>
          <w:lang w:val="en-US" w:eastAsia="zh-CN"/>
        </w:rPr>
        <w:t>1</w:t>
      </w:r>
      <w:r>
        <w:rPr>
          <w:rFonts w:hint="eastAsia" w:eastAsia="方正仿宋简体"/>
          <w:sz w:val="32"/>
        </w:rPr>
        <w:t>日后</w:t>
      </w:r>
      <w:r>
        <w:rPr>
          <w:rFonts w:hint="eastAsia" w:eastAsia="方正仿宋简体"/>
          <w:sz w:val="32"/>
          <w:lang w:eastAsia="zh-CN"/>
        </w:rPr>
        <w:t>，有效期设置</w:t>
      </w:r>
      <w:r>
        <w:rPr>
          <w:rFonts w:hint="eastAsia" w:eastAsia="方正仿宋简体"/>
          <w:sz w:val="32"/>
          <w:lang w:val="en-US" w:eastAsia="zh-CN"/>
        </w:rPr>
        <w:t>6个月</w:t>
      </w:r>
      <w:r>
        <w:rPr>
          <w:rFonts w:hint="eastAsia" w:eastAsia="方正仿宋简体"/>
          <w:sz w:val="32"/>
        </w:rPr>
        <w:t>），2000年以前取得大专以上学历，无法提供学信网证明材料，需提供由山西省政务服务中心开具的《中国高等教育学历认证报告》；中专学历无法认证，需提供毕业证原件、复印件及本人档案中所有中专学习期间证明材料。</w:t>
      </w:r>
    </w:p>
    <w:p>
      <w:pPr>
        <w:widowControl w:val="0"/>
        <w:spacing w:line="604" w:lineRule="atLeast"/>
        <w:ind w:firstLine="639" w:firstLineChars="0"/>
        <w:rPr>
          <w:rFonts w:hint="eastAsia" w:eastAsia="方正仿宋简体"/>
          <w:sz w:val="32"/>
        </w:rPr>
      </w:pPr>
      <w:r>
        <w:rPr>
          <w:rFonts w:hint="eastAsia" w:eastAsia="方正仿宋简体"/>
          <w:sz w:val="32"/>
        </w:rPr>
        <w:t>②《中国高等教育学位在线验证报告》（</w:t>
      </w:r>
      <w:r>
        <w:rPr>
          <w:rFonts w:hint="eastAsia" w:ascii="Times New Roman" w:hAnsi="Times New Roman" w:eastAsia="方正仿宋简体" w:cs="Times New Roman"/>
          <w:color w:val="000000"/>
          <w:spacing w:val="0"/>
          <w:sz w:val="32"/>
          <w:szCs w:val="32"/>
          <w:lang w:val="en-US" w:eastAsia="zh-CN"/>
        </w:rPr>
        <w:t>在中国学位与研究生教育信息网（http://www.cdgdc.edu.cn/）上查验</w:t>
      </w:r>
      <w:r>
        <w:rPr>
          <w:rFonts w:hint="eastAsia" w:eastAsia="方正仿宋简体"/>
          <w:sz w:val="32"/>
        </w:rPr>
        <w:t>打印，打印日期为202</w:t>
      </w:r>
      <w:r>
        <w:rPr>
          <w:rFonts w:hint="eastAsia" w:eastAsia="方正仿宋简体"/>
          <w:sz w:val="32"/>
          <w:lang w:val="en-US" w:eastAsia="zh-CN"/>
        </w:rPr>
        <w:t>6</w:t>
      </w:r>
      <w:r>
        <w:rPr>
          <w:rFonts w:hint="eastAsia" w:eastAsia="方正仿宋简体"/>
          <w:sz w:val="32"/>
        </w:rPr>
        <w:t>年</w:t>
      </w:r>
      <w:r>
        <w:rPr>
          <w:rFonts w:hint="eastAsia" w:eastAsia="方正仿宋简体"/>
          <w:sz w:val="32"/>
          <w:lang w:val="en-US" w:eastAsia="zh-CN"/>
        </w:rPr>
        <w:t>8</w:t>
      </w:r>
      <w:r>
        <w:rPr>
          <w:rFonts w:hint="eastAsia" w:eastAsia="方正仿宋简体"/>
          <w:sz w:val="32"/>
        </w:rPr>
        <w:t>月</w:t>
      </w:r>
      <w:r>
        <w:rPr>
          <w:rFonts w:hint="eastAsia" w:eastAsia="方正仿宋简体"/>
          <w:sz w:val="32"/>
          <w:lang w:val="en-US" w:eastAsia="zh-CN"/>
        </w:rPr>
        <w:t>1</w:t>
      </w:r>
      <w:r>
        <w:rPr>
          <w:rFonts w:hint="eastAsia" w:eastAsia="方正仿宋简体"/>
          <w:sz w:val="32"/>
        </w:rPr>
        <w:t>日后）。</w:t>
      </w:r>
    </w:p>
    <w:p>
      <w:pPr>
        <w:widowControl w:val="0"/>
        <w:numPr>
          <w:ilvl w:val="0"/>
          <w:numId w:val="1"/>
        </w:numPr>
        <w:spacing w:line="604" w:lineRule="atLeast"/>
        <w:ind w:firstLine="639" w:firstLineChars="0"/>
        <w:rPr>
          <w:rFonts w:hint="eastAsia" w:eastAsia="方正仿宋简体"/>
          <w:sz w:val="32"/>
        </w:rPr>
      </w:pPr>
      <w:r>
        <w:rPr>
          <w:rFonts w:hint="eastAsia" w:eastAsia="方正仿宋简体"/>
          <w:sz w:val="32"/>
        </w:rPr>
        <w:t>任职资格证书或聘任证或聘任文件、人社局备案的正式聘用合同。事业单位申报工程师另附聘任助理工程师期间</w:t>
      </w:r>
      <w:r>
        <w:rPr>
          <w:rFonts w:hint="eastAsia" w:eastAsia="方正仿宋简体"/>
          <w:sz w:val="32"/>
          <w:lang w:eastAsia="zh-CN"/>
        </w:rPr>
        <w:t>累计近四年的</w:t>
      </w:r>
      <w:r>
        <w:rPr>
          <w:rFonts w:hint="eastAsia" w:eastAsia="方正仿宋简体"/>
          <w:sz w:val="32"/>
        </w:rPr>
        <w:t>工资增资表，国有企业、非公企业和社会组织附任职期内与劳动合同相对应任职年限的养老保险参保证明。</w:t>
      </w:r>
    </w:p>
    <w:p>
      <w:pPr>
        <w:widowControl w:val="0"/>
        <w:numPr>
          <w:ilvl w:val="0"/>
          <w:numId w:val="0"/>
        </w:numPr>
        <w:spacing w:line="604" w:lineRule="atLeast"/>
        <w:ind w:right="0" w:rightChars="0" w:firstLine="640" w:firstLineChars="200"/>
        <w:rPr>
          <w:rFonts w:hint="eastAsia" w:ascii="Times New Roman" w:hAnsi="Times New Roman" w:eastAsia="方正仿宋简体" w:cs="Times New Roman"/>
          <w:sz w:val="32"/>
        </w:rPr>
      </w:pPr>
      <w:r>
        <w:rPr>
          <w:rFonts w:hint="eastAsia" w:ascii="Times New Roman" w:hAnsi="Times New Roman" w:eastAsia="方正仿宋简体" w:cs="Times New Roman"/>
          <w:sz w:val="32"/>
          <w:lang w:val="en-US" w:eastAsia="zh-CN"/>
        </w:rPr>
        <w:t>1996年以前大同市各类评委会发放的资格证书，需附《评审表》或评审通过文件；山西省外评委会资格证书需大同市人社局重新认定。</w:t>
      </w:r>
    </w:p>
    <w:p>
      <w:pPr>
        <w:widowControl w:val="0"/>
        <w:spacing w:line="604" w:lineRule="atLeast"/>
        <w:ind w:firstLine="639" w:firstLineChars="0"/>
        <w:rPr>
          <w:rFonts w:hint="eastAsia" w:eastAsia="方正仿宋简体"/>
          <w:sz w:val="32"/>
        </w:rPr>
      </w:pPr>
      <w:r>
        <w:rPr>
          <w:rFonts w:hint="eastAsia" w:eastAsia="方正仿宋简体"/>
          <w:sz w:val="32"/>
        </w:rPr>
        <w:t>高技能人才需提供在“国家职业资格证书全国联网查询”的“职业资格证书查询结果”纸质版，A4纸打印。</w:t>
      </w:r>
    </w:p>
    <w:p>
      <w:pPr>
        <w:widowControl w:val="0"/>
        <w:spacing w:line="604" w:lineRule="atLeast"/>
        <w:ind w:firstLine="639" w:firstLineChars="0"/>
        <w:rPr>
          <w:rFonts w:hint="eastAsia" w:eastAsia="方正仿宋简体"/>
          <w:sz w:val="32"/>
        </w:rPr>
      </w:pPr>
      <w:r>
        <w:rPr>
          <w:rFonts w:hint="eastAsia" w:eastAsia="方正仿宋简体"/>
          <w:sz w:val="32"/>
        </w:rPr>
        <w:t>（3）《山西省专业技术人员考核登记表》（双面打印）</w:t>
      </w:r>
    </w:p>
    <w:p>
      <w:pPr>
        <w:widowControl w:val="0"/>
        <w:spacing w:line="604" w:lineRule="atLeast"/>
        <w:ind w:firstLine="639" w:firstLineChars="0"/>
        <w:rPr>
          <w:rFonts w:hint="eastAsia" w:eastAsia="方正仿宋简体"/>
          <w:sz w:val="32"/>
        </w:rPr>
      </w:pPr>
      <w:r>
        <w:rPr>
          <w:rFonts w:hint="eastAsia" w:eastAsia="方正仿宋简体"/>
          <w:sz w:val="32"/>
        </w:rPr>
        <w:t>任职年限内的年度考核表各1份和任职期满考核表1份。“考核登记类型”栏填****年度或任职期满。（事业单位只需填写任职期满考核表1份，近四年年度考核表为入档案的考核表，复印件装订在卷宗中，原件审核后退回）。</w:t>
      </w:r>
    </w:p>
    <w:p>
      <w:pPr>
        <w:widowControl w:val="0"/>
        <w:spacing w:line="604" w:lineRule="atLeast"/>
        <w:ind w:firstLine="639" w:firstLineChars="0"/>
        <w:rPr>
          <w:rFonts w:hint="eastAsia" w:eastAsia="方正仿宋简体"/>
          <w:sz w:val="32"/>
        </w:rPr>
      </w:pPr>
      <w:r>
        <w:rPr>
          <w:rFonts w:hint="eastAsia" w:eastAsia="方正仿宋简体"/>
          <w:sz w:val="32"/>
        </w:rPr>
        <w:t>（4）个人工作简历</w:t>
      </w:r>
    </w:p>
    <w:p>
      <w:pPr>
        <w:widowControl w:val="0"/>
        <w:spacing w:line="604" w:lineRule="atLeast"/>
        <w:ind w:firstLine="639" w:firstLineChars="0"/>
        <w:rPr>
          <w:rFonts w:hint="eastAsia" w:eastAsia="方正仿宋简体"/>
          <w:sz w:val="32"/>
        </w:rPr>
      </w:pPr>
      <w:r>
        <w:rPr>
          <w:rFonts w:hint="eastAsia" w:eastAsia="方正仿宋简体"/>
          <w:sz w:val="32"/>
        </w:rPr>
        <w:t>由所在单位人事部门出具，加盖单位公章。</w:t>
      </w:r>
    </w:p>
    <w:p>
      <w:pPr>
        <w:widowControl w:val="0"/>
        <w:spacing w:line="604" w:lineRule="atLeast"/>
        <w:ind w:firstLine="639" w:firstLineChars="0"/>
        <w:rPr>
          <w:rFonts w:hint="eastAsia" w:eastAsia="方正仿宋简体"/>
          <w:sz w:val="32"/>
        </w:rPr>
      </w:pPr>
      <w:r>
        <w:rPr>
          <w:rFonts w:hint="eastAsia" w:eastAsia="方正仿宋简体"/>
          <w:sz w:val="32"/>
        </w:rPr>
        <w:t>（5）事业单位专业技术人员工资表。</w:t>
      </w:r>
    </w:p>
    <w:p>
      <w:pPr>
        <w:widowControl w:val="0"/>
        <w:spacing w:line="604" w:lineRule="atLeast"/>
        <w:ind w:firstLine="639" w:firstLineChars="0"/>
        <w:rPr>
          <w:rFonts w:hint="eastAsia" w:eastAsia="方正仿宋简体"/>
          <w:sz w:val="32"/>
        </w:rPr>
      </w:pPr>
      <w:r>
        <w:rPr>
          <w:rFonts w:hint="eastAsia" w:eastAsia="方正仿宋简体"/>
          <w:sz w:val="32"/>
        </w:rPr>
        <w:t>（6）荣誉奖励证书、参加继续教育培训有关材料等。</w:t>
      </w:r>
    </w:p>
    <w:p>
      <w:pPr>
        <w:widowControl w:val="0"/>
        <w:spacing w:line="604" w:lineRule="atLeast"/>
        <w:ind w:firstLine="639" w:firstLineChars="0"/>
        <w:rPr>
          <w:rFonts w:hint="eastAsia" w:eastAsia="方正仿宋简体"/>
          <w:sz w:val="32"/>
        </w:rPr>
      </w:pPr>
      <w:r>
        <w:rPr>
          <w:rFonts w:hint="eastAsia" w:eastAsia="方正仿宋简体"/>
          <w:sz w:val="32"/>
        </w:rPr>
        <w:t>6.专业技术工作能力材料</w:t>
      </w:r>
    </w:p>
    <w:p>
      <w:pPr>
        <w:widowControl w:val="0"/>
        <w:spacing w:line="604" w:lineRule="atLeast"/>
        <w:ind w:firstLine="639" w:firstLineChars="0"/>
        <w:rPr>
          <w:rFonts w:hint="eastAsia" w:eastAsia="方正仿宋简体"/>
          <w:sz w:val="32"/>
        </w:rPr>
      </w:pPr>
      <w:r>
        <w:rPr>
          <w:rFonts w:hint="eastAsia" w:eastAsia="方正仿宋简体"/>
          <w:sz w:val="32"/>
        </w:rPr>
        <w:t>任现职期间，所完成的工作项目（重点工程建设、新产品开发、设计、研制、推广、应用等），由推荐单位整理，主管部门审核。</w:t>
      </w:r>
      <w:r>
        <w:rPr>
          <w:rFonts w:hint="eastAsia" w:ascii="Times New Roman" w:hAnsi="Times New Roman" w:eastAsia="方正仿宋简体" w:cs="Times New Roman"/>
          <w:color w:val="000000"/>
          <w:spacing w:val="6"/>
          <w:sz w:val="32"/>
          <w:szCs w:val="32"/>
          <w:lang w:val="en-US" w:eastAsia="zh-CN"/>
        </w:rPr>
        <w:t>附工程项目立项、验收、批准文件材料及能证明本人在工程项目中担任的角色、所起的作用等有关材料。</w:t>
      </w:r>
      <w:r>
        <w:rPr>
          <w:rFonts w:hint="eastAsia" w:eastAsia="方正仿宋简体"/>
          <w:sz w:val="32"/>
        </w:rPr>
        <w:t>“会议纪要”、单位证明不作为工作能力印证资料的认定依据。</w:t>
      </w:r>
    </w:p>
    <w:p>
      <w:pPr>
        <w:widowControl w:val="0"/>
        <w:spacing w:line="604" w:lineRule="atLeast"/>
        <w:ind w:firstLine="639" w:firstLineChars="0"/>
        <w:rPr>
          <w:rFonts w:hint="eastAsia" w:eastAsia="方正仿宋简体"/>
          <w:sz w:val="32"/>
        </w:rPr>
      </w:pPr>
      <w:r>
        <w:rPr>
          <w:rFonts w:hint="eastAsia" w:eastAsia="方正仿宋简体"/>
          <w:sz w:val="32"/>
        </w:rPr>
        <w:t>7.业绩成果及获奖相关材料</w:t>
      </w:r>
    </w:p>
    <w:p>
      <w:pPr>
        <w:widowControl w:val="0"/>
        <w:spacing w:line="604" w:lineRule="atLeast"/>
        <w:ind w:firstLine="639" w:firstLineChars="0"/>
        <w:rPr>
          <w:rFonts w:hint="eastAsia" w:eastAsia="方正仿宋简体"/>
          <w:sz w:val="32"/>
        </w:rPr>
      </w:pPr>
      <w:r>
        <w:rPr>
          <w:rFonts w:hint="eastAsia" w:eastAsia="方正仿宋简体"/>
          <w:sz w:val="32"/>
        </w:rPr>
        <w:t>任现职期间，所完成的工作业绩及获奖情况。未获个人证书的须附成果鉴定报告书及能说明本人在成果获奖中担任角色与所起作用的有关文件材料。</w:t>
      </w:r>
    </w:p>
    <w:p>
      <w:pPr>
        <w:widowControl w:val="0"/>
        <w:spacing w:line="604" w:lineRule="atLeast"/>
        <w:ind w:firstLine="639" w:firstLineChars="0"/>
        <w:rPr>
          <w:rFonts w:hint="eastAsia" w:eastAsia="方正仿宋简体"/>
          <w:sz w:val="32"/>
        </w:rPr>
      </w:pPr>
      <w:r>
        <w:rPr>
          <w:rFonts w:hint="eastAsia" w:eastAsia="方正仿宋简体"/>
          <w:sz w:val="32"/>
        </w:rPr>
        <w:t>8.论文、论著及实用技术材料（申报条件需量化时提供）</w:t>
      </w:r>
    </w:p>
    <w:p>
      <w:pPr>
        <w:widowControl w:val="0"/>
        <w:spacing w:line="604" w:lineRule="atLeast"/>
        <w:ind w:firstLine="639" w:firstLineChars="0"/>
        <w:rPr>
          <w:rFonts w:hint="eastAsia" w:eastAsia="方正仿宋简体"/>
          <w:sz w:val="32"/>
        </w:rPr>
      </w:pPr>
      <w:r>
        <w:rPr>
          <w:rFonts w:hint="eastAsia" w:eastAsia="方正仿宋简体"/>
          <w:sz w:val="32"/>
        </w:rPr>
        <w:t>任现职期间，公开发表的学术论文（网上检索页、刊号、版权页面、封面、封底、目录本人论文页）、著作（书号、版权页面、著作首尾页）复印件。论文、论著附网上检索页，盖公章。</w:t>
      </w:r>
    </w:p>
    <w:p>
      <w:pPr>
        <w:widowControl w:val="0"/>
        <w:numPr>
          <w:ilvl w:val="0"/>
          <w:numId w:val="0"/>
        </w:numPr>
        <w:spacing w:line="604" w:lineRule="atLeast"/>
        <w:ind w:left="640" w:leftChars="0" w:right="0" w:rightChars="0"/>
        <w:rPr>
          <w:rFonts w:hint="default" w:eastAsia="方正仿宋简体"/>
          <w:sz w:val="32"/>
          <w:lang w:val="en-US" w:eastAsia="zh-CN"/>
        </w:rPr>
      </w:pPr>
      <w:r>
        <w:rPr>
          <w:rFonts w:hint="eastAsia" w:eastAsia="方正仿宋简体"/>
          <w:sz w:val="32"/>
          <w:lang w:val="en-US" w:eastAsia="zh-CN"/>
        </w:rPr>
        <w:t>9.其他材料</w:t>
      </w:r>
    </w:p>
    <w:p>
      <w:pPr>
        <w:widowControl w:val="0"/>
        <w:spacing w:line="604" w:lineRule="atLeast"/>
        <w:ind w:firstLine="639" w:firstLineChars="0"/>
        <w:rPr>
          <w:rFonts w:hint="eastAsia" w:ascii="Times New Roman" w:hAnsi="Times New Roman" w:eastAsia="方正仿宋简体" w:cs="Times New Roman"/>
          <w:sz w:val="32"/>
          <w:lang w:eastAsia="zh-CN"/>
        </w:rPr>
      </w:pPr>
      <w:r>
        <w:rPr>
          <w:rFonts w:hint="eastAsia" w:ascii="Times New Roman" w:hAnsi="Times New Roman" w:eastAsia="方正仿宋简体" w:cs="Times New Roman"/>
          <w:sz w:val="32"/>
          <w:lang w:eastAsia="zh-CN"/>
        </w:rPr>
        <w:t>市级以上获奖证书，专利证书及专利检索页等。</w:t>
      </w:r>
    </w:p>
    <w:p>
      <w:pPr>
        <w:widowControl w:val="0"/>
        <w:numPr>
          <w:ilvl w:val="0"/>
          <w:numId w:val="0"/>
        </w:numPr>
        <w:spacing w:line="604" w:lineRule="atLeast"/>
        <w:ind w:left="640" w:leftChars="0" w:right="0" w:rightChars="0"/>
        <w:rPr>
          <w:rFonts w:hint="eastAsia" w:ascii="Times New Roman" w:hAnsi="Times New Roman" w:eastAsia="方正仿宋简体" w:cs="Times New Roman"/>
          <w:sz w:val="32"/>
          <w:lang w:val="en-US" w:eastAsia="zh-CN"/>
        </w:rPr>
      </w:pPr>
      <w:r>
        <w:rPr>
          <w:rFonts w:hint="eastAsia" w:ascii="Times New Roman" w:hAnsi="Times New Roman" w:eastAsia="方正仿宋简体" w:cs="Times New Roman"/>
          <w:sz w:val="32"/>
          <w:lang w:val="en-US" w:eastAsia="zh-CN"/>
        </w:rPr>
        <w:t>10.专业技术报告</w:t>
      </w:r>
    </w:p>
    <w:p>
      <w:pPr>
        <w:widowControl w:val="0"/>
        <w:numPr>
          <w:ilvl w:val="0"/>
          <w:numId w:val="0"/>
        </w:numPr>
        <w:spacing w:line="604" w:lineRule="atLeast"/>
        <w:ind w:left="640" w:leftChars="0" w:right="0" w:rightChars="0"/>
        <w:rPr>
          <w:rFonts w:hint="default" w:ascii="Times New Roman" w:hAnsi="Times New Roman" w:eastAsia="方正仿宋简体" w:cs="Times New Roman"/>
          <w:sz w:val="32"/>
          <w:lang w:val="en-US" w:eastAsia="zh-CN"/>
        </w:rPr>
      </w:pPr>
      <w:r>
        <w:rPr>
          <w:rFonts w:hint="eastAsia" w:ascii="Times New Roman" w:hAnsi="Times New Roman" w:eastAsia="方正仿宋简体" w:cs="Times New Roman"/>
          <w:color w:val="000000"/>
          <w:spacing w:val="0"/>
          <w:sz w:val="32"/>
          <w:szCs w:val="32"/>
          <w:lang w:val="en-US" w:eastAsia="zh-CN"/>
        </w:rPr>
        <w:t>用A4纸打印，附查重报告。</w:t>
      </w:r>
    </w:p>
    <w:p>
      <w:pPr>
        <w:widowControl w:val="0"/>
        <w:spacing w:line="604" w:lineRule="atLeast"/>
        <w:ind w:firstLine="639" w:firstLineChars="0"/>
        <w:rPr>
          <w:rFonts w:hint="eastAsia" w:ascii="方正黑体简体" w:hAnsi="方正黑体简体" w:eastAsia="方正黑体简体"/>
          <w:sz w:val="32"/>
        </w:rPr>
      </w:pPr>
      <w:r>
        <w:rPr>
          <w:rFonts w:hint="eastAsia" w:ascii="方正黑体简体" w:hAnsi="方正黑体简体" w:eastAsia="方正黑体简体"/>
          <w:sz w:val="32"/>
        </w:rPr>
        <w:t>二、材料送审要求：</w:t>
      </w:r>
    </w:p>
    <w:p>
      <w:pPr>
        <w:widowControl w:val="0"/>
        <w:spacing w:line="604" w:lineRule="atLeast"/>
        <w:ind w:firstLine="639" w:firstLineChars="0"/>
        <w:rPr>
          <w:rFonts w:hint="eastAsia" w:eastAsia="方正仿宋简体"/>
          <w:sz w:val="32"/>
        </w:rPr>
      </w:pPr>
      <w:r>
        <w:rPr>
          <w:rFonts w:hint="eastAsia" w:eastAsia="方正仿宋简体"/>
          <w:sz w:val="32"/>
        </w:rPr>
        <w:t>1.“从事专业”</w:t>
      </w:r>
      <w:r>
        <w:rPr>
          <w:rFonts w:hint="eastAsia" w:ascii="Times New Roman" w:hAnsi="Times New Roman" w:eastAsia="方正仿宋简体" w:cs="Times New Roman"/>
          <w:color w:val="000000"/>
          <w:spacing w:val="0"/>
          <w:sz w:val="32"/>
          <w:szCs w:val="32"/>
          <w:lang w:val="en-US" w:eastAsia="zh-CN"/>
        </w:rPr>
        <w:t>严格按照所申报专业准确完整填写</w:t>
      </w:r>
      <w:r>
        <w:rPr>
          <w:rFonts w:hint="eastAsia" w:eastAsia="方正仿宋简体"/>
          <w:sz w:val="32"/>
        </w:rPr>
        <w:t>。</w:t>
      </w:r>
    </w:p>
    <w:p>
      <w:pPr>
        <w:widowControl w:val="0"/>
        <w:spacing w:line="604" w:lineRule="atLeast"/>
        <w:ind w:firstLine="639" w:firstLineChars="0"/>
        <w:rPr>
          <w:rFonts w:hint="eastAsia" w:eastAsia="方正仿宋简体"/>
          <w:sz w:val="32"/>
        </w:rPr>
      </w:pPr>
      <w:r>
        <w:rPr>
          <w:rFonts w:hint="eastAsia" w:eastAsia="方正仿宋简体"/>
          <w:sz w:val="32"/>
        </w:rPr>
        <w:t>2.按综合考评表的填报顺序准备好自己的原始证件材料</w:t>
      </w:r>
      <w:r>
        <w:rPr>
          <w:rFonts w:hint="eastAsia" w:eastAsia="方正仿宋简体"/>
          <w:sz w:val="32"/>
          <w:lang w:eastAsia="zh-CN"/>
        </w:rPr>
        <w:t>，装入资料盒，</w:t>
      </w:r>
      <w:r>
        <w:rPr>
          <w:rFonts w:hint="eastAsia" w:eastAsia="方正仿宋简体"/>
          <w:sz w:val="32"/>
        </w:rPr>
        <w:t>填写姓名、单位、联系电话。</w:t>
      </w:r>
    </w:p>
    <w:p>
      <w:pPr>
        <w:widowControl w:val="0"/>
        <w:spacing w:line="604" w:lineRule="atLeast"/>
        <w:ind w:firstLine="639" w:firstLineChars="0"/>
        <w:rPr>
          <w:rFonts w:hint="eastAsia" w:eastAsia="方正仿宋简体"/>
          <w:sz w:val="32"/>
        </w:rPr>
      </w:pPr>
      <w:r>
        <w:rPr>
          <w:rFonts w:hint="eastAsia" w:eastAsia="方正仿宋简体"/>
          <w:sz w:val="32"/>
        </w:rPr>
        <w:t>3.所有材料涉及签字处必须手签，打印无效。</w:t>
      </w:r>
    </w:p>
    <w:p>
      <w:pPr>
        <w:widowControl w:val="0"/>
        <w:spacing w:line="604" w:lineRule="atLeast"/>
        <w:ind w:firstLine="639" w:firstLineChars="0"/>
        <w:rPr>
          <w:rFonts w:hint="eastAsia" w:eastAsia="方正仿宋简体"/>
          <w:sz w:val="32"/>
        </w:rPr>
      </w:pPr>
      <w:r>
        <w:rPr>
          <w:rFonts w:hint="eastAsia" w:eastAsia="方正仿宋简体"/>
          <w:sz w:val="32"/>
        </w:rPr>
        <w:t>4.电子文档包括：《大同市专业技术职务任职资格审核备案</w:t>
      </w:r>
      <w:r>
        <w:rPr>
          <w:rFonts w:hint="eastAsia" w:eastAsia="方正仿宋简体"/>
          <w:spacing w:val="1"/>
          <w:sz w:val="32"/>
        </w:rPr>
        <w:t>表》和《大同市申报专业技术职务任职资格评审审批表》Excel格式电子文档（以“**专业+**级+单位+姓名”命名）。表中填报内容需与《综合考评表》完全一致，如填写错误，责任自</w:t>
      </w:r>
      <w:r>
        <w:rPr>
          <w:rFonts w:hint="eastAsia" w:eastAsia="方正仿宋简体"/>
          <w:sz w:val="32"/>
        </w:rPr>
        <w:t>负。</w:t>
      </w:r>
    </w:p>
    <w:p>
      <w:pPr>
        <w:widowControl w:val="0"/>
        <w:spacing w:line="604" w:lineRule="atLeast"/>
        <w:ind w:firstLine="639" w:firstLineChars="0"/>
        <w:rPr>
          <w:rFonts w:hint="eastAsia" w:eastAsia="方正仿宋简体"/>
          <w:spacing w:val="-3"/>
          <w:sz w:val="32"/>
        </w:rPr>
      </w:pPr>
      <w:r>
        <w:rPr>
          <w:rFonts w:hint="eastAsia" w:eastAsia="方正仿宋简体"/>
          <w:spacing w:val="-3"/>
          <w:sz w:val="32"/>
        </w:rPr>
        <w:t>5.材料接收时间：从</w:t>
      </w:r>
      <w:r>
        <w:rPr>
          <w:rFonts w:hint="eastAsia" w:eastAsia="方正仿宋简体"/>
          <w:spacing w:val="-3"/>
          <w:sz w:val="32"/>
          <w:lang w:val="en-US" w:eastAsia="zh-CN"/>
        </w:rPr>
        <w:t>8</w:t>
      </w:r>
      <w:r>
        <w:rPr>
          <w:rFonts w:hint="eastAsia" w:eastAsia="方正仿宋简体"/>
          <w:spacing w:val="-3"/>
          <w:sz w:val="32"/>
        </w:rPr>
        <w:t>月</w:t>
      </w:r>
      <w:r>
        <w:rPr>
          <w:rFonts w:hint="eastAsia" w:eastAsia="方正仿宋简体"/>
          <w:spacing w:val="-3"/>
          <w:sz w:val="32"/>
          <w:lang w:val="en-US" w:eastAsia="zh-CN"/>
        </w:rPr>
        <w:t>3</w:t>
      </w:r>
      <w:r>
        <w:rPr>
          <w:rFonts w:hint="eastAsia" w:eastAsia="方正仿宋简体"/>
          <w:spacing w:val="-3"/>
          <w:sz w:val="32"/>
        </w:rPr>
        <w:t>日到</w:t>
      </w:r>
      <w:r>
        <w:rPr>
          <w:rFonts w:hint="eastAsia" w:eastAsia="方正仿宋简体"/>
          <w:spacing w:val="-3"/>
          <w:sz w:val="32"/>
          <w:lang w:val="en-US" w:eastAsia="zh-CN"/>
        </w:rPr>
        <w:t>8</w:t>
      </w:r>
      <w:r>
        <w:rPr>
          <w:rFonts w:hint="eastAsia" w:eastAsia="方正仿宋简体"/>
          <w:spacing w:val="-3"/>
          <w:sz w:val="32"/>
        </w:rPr>
        <w:t>月</w:t>
      </w:r>
      <w:r>
        <w:rPr>
          <w:rFonts w:hint="eastAsia" w:eastAsia="方正仿宋简体"/>
          <w:spacing w:val="-3"/>
          <w:sz w:val="32"/>
          <w:lang w:val="en-US" w:eastAsia="zh-CN"/>
        </w:rPr>
        <w:t>21</w:t>
      </w:r>
      <w:r>
        <w:rPr>
          <w:rFonts w:hint="eastAsia" w:eastAsia="方正仿宋简体"/>
          <w:spacing w:val="-3"/>
          <w:sz w:val="32"/>
        </w:rPr>
        <w:t>日，逾期不予受理。</w:t>
      </w:r>
    </w:p>
    <w:sectPr>
      <w:headerReference r:id="rId5" w:type="default"/>
      <w:footerReference r:id="rId7" w:type="default"/>
      <w:headerReference r:id="rId6" w:type="even"/>
      <w:footerReference r:id="rId8" w:type="even"/>
      <w:footnotePr>
        <w:numFmt w:val="decimalHalfWidth"/>
      </w:footnotePr>
      <w:endnotePr>
        <w:numFmt w:val="chineseCounting"/>
      </w:endnotePr>
      <w:pgSz w:w="11905" w:h="16837"/>
      <w:pgMar w:top="2097" w:right="1474" w:bottom="1984" w:left="1587" w:header="566" w:footer="153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0000000000000000000"/>
    <w:charset w:val="00"/>
    <w:family w:val="auto"/>
    <w:pitch w:val="default"/>
    <w:sig w:usb0="00000000" w:usb1="00000000" w:usb2="00000000" w:usb3="00000000" w:csb0="00040001" w:csb1="00000000"/>
  </w:font>
  <w:font w:name="黑体">
    <w:altName w:val="方正黑体_GBK"/>
    <w:panose1 w:val="00000000000000000000"/>
    <w:charset w:val="00"/>
    <w:family w:val="auto"/>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简体">
    <w:altName w:val="方正黑体_GBK"/>
    <w:panose1 w:val="00000000000000000000"/>
    <w:charset w:val="00"/>
    <w:family w:val="auto"/>
    <w:pitch w:val="default"/>
    <w:sig w:usb0="00000000" w:usb1="00000000" w:usb2="00000000" w:usb3="00000000" w:csb0="00040001" w:csb1="00000000"/>
  </w:font>
  <w:font w:name="方正楷体简体">
    <w:altName w:val="方正楷体_GBK"/>
    <w:panose1 w:val="00000000000000000000"/>
    <w:charset w:val="00"/>
    <w:family w:val="auto"/>
    <w:pitch w:val="default"/>
    <w:sig w:usb0="00000000" w:usb1="00000000" w:usb2="00000000" w:usb3="00000000" w:csb0="00040001" w:csb1="00000000"/>
  </w:font>
  <w:font w:name="方正仿宋简体">
    <w:altName w:val="方正仿宋_GBK"/>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mc:AlternateContent>
        <mc:Choice Requires="wps">
          <w:drawing>
            <wp:anchor distT="0" distB="0" distL="0" distR="0" simplePos="0" relativeHeight="251661312" behindDoc="0" locked="1" layoutInCell="1" allowOverlap="1">
              <wp:simplePos x="0" y="0"/>
              <wp:positionH relativeFrom="column">
                <wp:posOffset>0</wp:posOffset>
              </wp:positionH>
              <wp:positionV relativeFrom="paragraph">
                <wp:posOffset>0</wp:posOffset>
              </wp:positionV>
              <wp:extent cx="5615940" cy="287655"/>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5615940" cy="287655"/>
                      </a:xfrm>
                      <a:prstGeom prst="rect">
                        <a:avLst/>
                      </a:prstGeom>
                      <a:noFill/>
                      <a:ln w="7200">
                        <a:noFill/>
                      </a:ln>
                    </wps:spPr>
                    <wps:txbx>
                      <w:txbxContent>
                        <w:p>
                          <w:pPr>
                            <w:widowControl w:val="0"/>
                            <w:spacing w:line="397" w:lineRule="atLeast"/>
                            <w:jc w:val="right"/>
                            <w:rPr>
                              <w:rFonts w:hint="eastAsia"/>
                              <w:sz w:val="24"/>
                            </w:rPr>
                          </w:pPr>
                          <w:r>
                            <w:rPr>
                              <w:rFonts w:hint="eastAsia"/>
                              <w:sz w:val="24"/>
                            </w:rPr>
                            <w:t>－</w:t>
                          </w:r>
                          <w:r>
                            <w:rPr>
                              <w:rFonts w:hint="eastAsia"/>
                              <w:sz w:val="24"/>
                            </w:rPr>
                            <w:fldChar w:fldCharType="begin"/>
                          </w:r>
                          <w:r>
                            <w:rPr>
                              <w:rFonts w:hint="eastAsia"/>
                              <w:sz w:val="24"/>
                            </w:rPr>
                            <w:instrText xml:space="preserve"> PAGE \* DBCHAR \* MERGEFORMAT </w:instrText>
                          </w:r>
                          <w:r>
                            <w:rPr>
                              <w:rFonts w:hint="eastAsia"/>
                              <w:sz w:val="24"/>
                            </w:rPr>
                            <w:fldChar w:fldCharType="separate"/>
                          </w:r>
                          <w:r>
                            <w:rPr>
                              <w:rFonts w:hint="eastAsia"/>
                              <w:sz w:val="24"/>
                            </w:rPr>
                            <w:t>?</w:t>
                          </w:r>
                          <w:r>
                            <w:rPr>
                              <w:rFonts w:hint="eastAsia"/>
                              <w:sz w:val="24"/>
                            </w:rPr>
                            <w:fldChar w:fldCharType="end"/>
                          </w:r>
                          <w:r>
                            <w:rPr>
                              <w:rFonts w:hint="eastAsia"/>
                              <w:sz w:val="24"/>
                            </w:rPr>
                            <w:t>－</w:t>
                          </w:r>
                        </w:p>
                        <w:p>
                          <w:pPr>
                            <w:widowControl w:val="0"/>
                            <w:spacing w:line="334" w:lineRule="atLeast"/>
                            <w:jc w:val="right"/>
                            <w:rPr>
                              <w:rFonts w:hint="eastAsia"/>
                              <w:sz w:val="21"/>
                            </w:rPr>
                          </w:pPr>
                        </w:p>
                      </w:txbxContent>
                    </wps:txbx>
                    <wps:bodyPr wrap="square" lIns="0" tIns="0" rIns="0" bIns="0" upright="true"/>
                  </wps:wsp>
                </a:graphicData>
              </a:graphic>
            </wp:anchor>
          </w:drawing>
        </mc:Choice>
        <mc:Fallback>
          <w:pict>
            <v:shape id="_x0000_s1026" o:spid="_x0000_s1026" o:spt="202" type="#_x0000_t202" style="position:absolute;left:0pt;margin-left:0pt;margin-top:0pt;height:22.65pt;width:442.2pt;z-index:251661312;mso-width-relative:page;mso-height-relative:page;" filled="f" stroked="f" coordsize="21600,21600" o:gfxdata="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B9D+km1gAAAAQBAAAPAAAAAAAAAAEAIAAAADgAAABkcnMvZG93&#10;bnJldi54bWxQSwECFAAUAAAACACHTuJAB0tb77MBAABBAwAADgAAAAAAAAABACAAAAA7AQAAZHJz&#10;L2Uyb0RvYy54bWxQSwUGAAAAAAYABgBZAQAAYAUAAAAA&#10;">
              <v:fill on="f" focussize="0,0"/>
              <v:stroke on="f" weight="0.566929133858268pt"/>
              <v:imagedata o:title=""/>
              <o:lock v:ext="edit" aspectratio="f"/>
              <v:textbox inset="0mm,0mm,0mm,0mm">
                <w:txbxContent>
                  <w:p>
                    <w:pPr>
                      <w:widowControl w:val="0"/>
                      <w:spacing w:line="397" w:lineRule="atLeast"/>
                      <w:jc w:val="right"/>
                      <w:rPr>
                        <w:rFonts w:hint="eastAsia"/>
                        <w:sz w:val="24"/>
                      </w:rPr>
                    </w:pPr>
                    <w:r>
                      <w:rPr>
                        <w:rFonts w:hint="eastAsia"/>
                        <w:sz w:val="24"/>
                      </w:rPr>
                      <w:t>－</w:t>
                    </w:r>
                    <w:r>
                      <w:rPr>
                        <w:rFonts w:hint="eastAsia"/>
                        <w:sz w:val="24"/>
                      </w:rPr>
                      <w:fldChar w:fldCharType="begin"/>
                    </w:r>
                    <w:r>
                      <w:rPr>
                        <w:rFonts w:hint="eastAsia"/>
                        <w:sz w:val="24"/>
                      </w:rPr>
                      <w:instrText xml:space="preserve"> PAGE \* DBCHAR \* MERGEFORMAT </w:instrText>
                    </w:r>
                    <w:r>
                      <w:rPr>
                        <w:rFonts w:hint="eastAsia"/>
                        <w:sz w:val="24"/>
                      </w:rPr>
                      <w:fldChar w:fldCharType="separate"/>
                    </w:r>
                    <w:r>
                      <w:rPr>
                        <w:rFonts w:hint="eastAsia"/>
                        <w:sz w:val="24"/>
                      </w:rPr>
                      <w:t>?</w:t>
                    </w:r>
                    <w:r>
                      <w:rPr>
                        <w:rFonts w:hint="eastAsia"/>
                        <w:sz w:val="24"/>
                      </w:rPr>
                      <w:fldChar w:fldCharType="end"/>
                    </w:r>
                    <w:r>
                      <w:rPr>
                        <w:rFonts w:hint="eastAsia"/>
                        <w:sz w:val="24"/>
                      </w:rPr>
                      <w:t>－</w:t>
                    </w:r>
                  </w:p>
                  <w:p>
                    <w:pPr>
                      <w:widowControl w:val="0"/>
                      <w:spacing w:line="334" w:lineRule="atLeast"/>
                      <w:jc w:val="right"/>
                      <w:rPr>
                        <w:rFonts w:hint="eastAsia"/>
                        <w:sz w:val="21"/>
                      </w:rPr>
                    </w:pPr>
                  </w:p>
                </w:txbxContent>
              </v:textbox>
              <w10:anchorlock/>
            </v:shape>
          </w:pict>
        </mc:Fallback>
      </mc:AlternateContent>
    </w:r>
    <w:r>
      <mc:AlternateContent>
        <mc:Choice Requires="wps">
          <w:drawing>
            <wp:inline distT="0" distB="0" distL="114300" distR="114300">
              <wp:extent cx="5615940" cy="287655"/>
              <wp:effectExtent l="0" t="0" r="0" b="0"/>
              <wp:docPr id="8" name="图片 4"/>
              <wp:cNvGraphicFramePr>
                <a:graphicFrameLocks xmlns:a="http://schemas.openxmlformats.org/drawingml/2006/main" noChangeAspect="true"/>
              </wp:cNvGraphicFramePr>
              <a:graphic xmlns:a="http://schemas.openxmlformats.org/drawingml/2006/main">
                <a:graphicData uri="http://schemas.microsoft.com/office/word/2010/wordprocessingShape">
                  <wps:wsp>
                    <wps:cNvSpPr>
                      <a:spLocks noChangeAspect="true"/>
                    </wps:cNvSpPr>
                    <wps:spPr>
                      <a:xfrm>
                        <a:off x="0" y="0"/>
                        <a:ext cx="5615940" cy="287655"/>
                      </a:xfrm>
                      <a:prstGeom prst="rect">
                        <a:avLst/>
                      </a:prstGeom>
                      <a:noFill/>
                      <a:ln>
                        <a:noFill/>
                      </a:ln>
                    </wps:spPr>
                    <wps:bodyPr wrap="square" upright="true"/>
                  </wps:wsp>
                </a:graphicData>
              </a:graphic>
            </wp:inline>
          </w:drawing>
        </mc:Choice>
        <mc:Fallback>
          <w:pict>
            <v:rect id="图片 4" o:spid="_x0000_s1026" o:spt="1" style="height:22.65pt;width:442.2pt;" filled="f" stroked="f" coordsize="21600,21600" o:gfxdata="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DeD0A81wAAAAQBAAAPAAAAAAAAAAEAIAAAADgAAABkcnMvZG93bnJldi54bWxQSwECFAAU&#10;AAAACACHTuJAgU9GFKMBAAAoAwAADgAAAAAAAAABACAAAAA8AQAAZHJzL2Uyb0RvYy54bWxQSwUG&#10;AAAAAAYABgBZAQAAUQUAAAAA&#10;">
              <v:fill on="f" focussize="0,0"/>
              <v:stroke on="f"/>
              <v:imagedata o:title=""/>
              <o:lock v:ext="edit" aspectratio="t"/>
              <w10:wrap type="none"/>
              <w10:anchorlock/>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mc:AlternateContent>
        <mc:Choice Requires="wps">
          <w:drawing>
            <wp:anchor distT="0" distB="0" distL="0" distR="0" simplePos="0" relativeHeight="251660288" behindDoc="0" locked="1" layoutInCell="1" allowOverlap="1">
              <wp:simplePos x="0" y="0"/>
              <wp:positionH relativeFrom="column">
                <wp:posOffset>0</wp:posOffset>
              </wp:positionH>
              <wp:positionV relativeFrom="paragraph">
                <wp:posOffset>0</wp:posOffset>
              </wp:positionV>
              <wp:extent cx="5615940" cy="287655"/>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5615940" cy="287655"/>
                      </a:xfrm>
                      <a:prstGeom prst="rect">
                        <a:avLst/>
                      </a:prstGeom>
                      <a:noFill/>
                      <a:ln w="7200">
                        <a:noFill/>
                      </a:ln>
                    </wps:spPr>
                    <wps:txbx>
                      <w:txbxContent>
                        <w:p>
                          <w:pPr>
                            <w:widowControl w:val="0"/>
                            <w:spacing w:line="397" w:lineRule="atLeast"/>
                            <w:jc w:val="left"/>
                            <w:rPr>
                              <w:rFonts w:hint="eastAsia"/>
                              <w:sz w:val="24"/>
                            </w:rPr>
                          </w:pPr>
                          <w:r>
                            <w:rPr>
                              <w:rFonts w:hint="eastAsia"/>
                              <w:sz w:val="24"/>
                            </w:rPr>
                            <w:t>－</w:t>
                          </w:r>
                          <w:r>
                            <w:rPr>
                              <w:rFonts w:hint="eastAsia"/>
                              <w:sz w:val="24"/>
                            </w:rPr>
                            <w:fldChar w:fldCharType="begin"/>
                          </w:r>
                          <w:r>
                            <w:rPr>
                              <w:rFonts w:hint="eastAsia"/>
                              <w:sz w:val="24"/>
                            </w:rPr>
                            <w:instrText xml:space="preserve"> PAGE \* DBCHAR \* MERGEFORMAT </w:instrText>
                          </w:r>
                          <w:r>
                            <w:rPr>
                              <w:rFonts w:hint="eastAsia"/>
                              <w:sz w:val="24"/>
                            </w:rPr>
                            <w:fldChar w:fldCharType="separate"/>
                          </w:r>
                          <w:r>
                            <w:rPr>
                              <w:rFonts w:hint="eastAsia"/>
                              <w:sz w:val="24"/>
                            </w:rPr>
                            <w:t>?</w:t>
                          </w:r>
                          <w:r>
                            <w:rPr>
                              <w:rFonts w:hint="eastAsia"/>
                              <w:sz w:val="24"/>
                            </w:rPr>
                            <w:fldChar w:fldCharType="end"/>
                          </w:r>
                          <w:r>
                            <w:rPr>
                              <w:rFonts w:hint="eastAsia"/>
                              <w:sz w:val="24"/>
                            </w:rPr>
                            <w:t>－</w:t>
                          </w:r>
                        </w:p>
                      </w:txbxContent>
                    </wps:txbx>
                    <wps:bodyPr wrap="square" lIns="0" tIns="0" rIns="0" bIns="0" upright="true"/>
                  </wps:wsp>
                </a:graphicData>
              </a:graphic>
            </wp:anchor>
          </w:drawing>
        </mc:Choice>
        <mc:Fallback>
          <w:pict>
            <v:shape id="_x0000_s1026" o:spid="_x0000_s1026" o:spt="202" type="#_x0000_t202" style="position:absolute;left:0pt;margin-left:0pt;margin-top:0pt;height:22.65pt;width:442.2pt;z-index:251660288;mso-width-relative:page;mso-height-relative:page;" filled="f" stroked="f" coordsize="21600,21600" o:gfxdata="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FgAA&#10;AGRycy9QSwECFAAUAAAACACHTuJAfQ/pJtYAAAAEAQAADwAAAAAAAAABACAAAAA4AAAAZHJzL2Rv&#10;d25yZXYueG1sUEsBAhQAFAAAAAgAh07iQFE7vHW0AQAAQQMAAA4AAAAAAAAAAQAgAAAAOwEAAGRy&#10;cy9lMm9Eb2MueG1sUEsFBgAAAAAGAAYAWQEAAGEFAAAAAA==&#10;">
              <v:fill on="f" focussize="0,0"/>
              <v:stroke on="f" weight="0.566929133858268pt"/>
              <v:imagedata o:title=""/>
              <o:lock v:ext="edit" aspectratio="f"/>
              <v:textbox inset="0mm,0mm,0mm,0mm">
                <w:txbxContent>
                  <w:p>
                    <w:pPr>
                      <w:widowControl w:val="0"/>
                      <w:spacing w:line="397" w:lineRule="atLeast"/>
                      <w:jc w:val="left"/>
                      <w:rPr>
                        <w:rFonts w:hint="eastAsia"/>
                        <w:sz w:val="24"/>
                      </w:rPr>
                    </w:pPr>
                    <w:r>
                      <w:rPr>
                        <w:rFonts w:hint="eastAsia"/>
                        <w:sz w:val="24"/>
                      </w:rPr>
                      <w:t>－</w:t>
                    </w:r>
                    <w:r>
                      <w:rPr>
                        <w:rFonts w:hint="eastAsia"/>
                        <w:sz w:val="24"/>
                      </w:rPr>
                      <w:fldChar w:fldCharType="begin"/>
                    </w:r>
                    <w:r>
                      <w:rPr>
                        <w:rFonts w:hint="eastAsia"/>
                        <w:sz w:val="24"/>
                      </w:rPr>
                      <w:instrText xml:space="preserve"> PAGE \* DBCHAR \* MERGEFORMAT </w:instrText>
                    </w:r>
                    <w:r>
                      <w:rPr>
                        <w:rFonts w:hint="eastAsia"/>
                        <w:sz w:val="24"/>
                      </w:rPr>
                      <w:fldChar w:fldCharType="separate"/>
                    </w:r>
                    <w:r>
                      <w:rPr>
                        <w:rFonts w:hint="eastAsia"/>
                        <w:sz w:val="24"/>
                      </w:rPr>
                      <w:t>?</w:t>
                    </w:r>
                    <w:r>
                      <w:rPr>
                        <w:rFonts w:hint="eastAsia"/>
                        <w:sz w:val="24"/>
                      </w:rPr>
                      <w:fldChar w:fldCharType="end"/>
                    </w:r>
                    <w:r>
                      <w:rPr>
                        <w:rFonts w:hint="eastAsia"/>
                        <w:sz w:val="24"/>
                      </w:rPr>
                      <w:t>－</w:t>
                    </w:r>
                  </w:p>
                </w:txbxContent>
              </v:textbox>
              <w10:anchorlock/>
            </v:shape>
          </w:pict>
        </mc:Fallback>
      </mc:AlternateContent>
    </w:r>
    <w:r>
      <mc:AlternateContent>
        <mc:Choice Requires="wps">
          <w:drawing>
            <wp:inline distT="0" distB="0" distL="114300" distR="114300">
              <wp:extent cx="5615940" cy="287655"/>
              <wp:effectExtent l="0" t="0" r="0" b="0"/>
              <wp:docPr id="7" name="图片 3"/>
              <wp:cNvGraphicFramePr>
                <a:graphicFrameLocks xmlns:a="http://schemas.openxmlformats.org/drawingml/2006/main" noChangeAspect="true"/>
              </wp:cNvGraphicFramePr>
              <a:graphic xmlns:a="http://schemas.openxmlformats.org/drawingml/2006/main">
                <a:graphicData uri="http://schemas.microsoft.com/office/word/2010/wordprocessingShape">
                  <wps:wsp>
                    <wps:cNvSpPr>
                      <a:spLocks noChangeAspect="true"/>
                    </wps:cNvSpPr>
                    <wps:spPr>
                      <a:xfrm>
                        <a:off x="0" y="0"/>
                        <a:ext cx="5615940" cy="287655"/>
                      </a:xfrm>
                      <a:prstGeom prst="rect">
                        <a:avLst/>
                      </a:prstGeom>
                      <a:noFill/>
                      <a:ln>
                        <a:noFill/>
                      </a:ln>
                    </wps:spPr>
                    <wps:bodyPr wrap="square" upright="true"/>
                  </wps:wsp>
                </a:graphicData>
              </a:graphic>
            </wp:inline>
          </w:drawing>
        </mc:Choice>
        <mc:Fallback>
          <w:pict>
            <v:rect id="图片 3" o:spid="_x0000_s1026" o:spt="1" style="height:22.65pt;width:442.2pt;" filled="f" stroked="f" coordsize="21600,21600" o:gfxdata="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3g9APNcAAAAEAQAADwAAAAAAAAABACAAAAA4AAAAZHJzL2Rvd25yZXYueG1sUEsBAhQA&#10;FAAAAAgAh07iQDxPHTikAQAAKAMAAA4AAAAAAAAAAQAgAAAAPAEAAGRycy9lMm9Eb2MueG1sUEsF&#10;BgAAAAAGAAYAWQEAAFIFAAAAAA==&#10;">
              <v:fill on="f" focussize="0,0"/>
              <v:stroke on="f"/>
              <v:imagedata o:title=""/>
              <o:lock v:ext="edit" aspectratio="t"/>
              <w10:wrap type="none"/>
              <w10:anchorlock/>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mc:AlternateContent>
        <mc:Choice Requires="wps">
          <w:drawing>
            <wp:anchor distT="0" distB="0" distL="0" distR="0" simplePos="0" relativeHeight="251659264" behindDoc="0" locked="1" layoutInCell="1" allowOverlap="1">
              <wp:simplePos x="0" y="0"/>
              <wp:positionH relativeFrom="column">
                <wp:posOffset>0</wp:posOffset>
              </wp:positionH>
              <wp:positionV relativeFrom="paragraph">
                <wp:posOffset>0</wp:posOffset>
              </wp:positionV>
              <wp:extent cx="5615940" cy="97155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5615940" cy="971550"/>
                      </a:xfrm>
                      <a:prstGeom prst="rect">
                        <a:avLst/>
                      </a:prstGeom>
                      <a:noFill/>
                      <a:ln w="7200">
                        <a:noFill/>
                      </a:ln>
                    </wps:spPr>
                    <wps:txbx>
                      <w:txbxContent>
                        <w:p>
                          <w:pPr>
                            <w:widowControl w:val="0"/>
                            <w:spacing w:line="334" w:lineRule="atLeast"/>
                            <w:rPr>
                              <w:rFonts w:hint="eastAsia"/>
                              <w:sz w:val="21"/>
                            </w:rPr>
                          </w:pPr>
                        </w:p>
                      </w:txbxContent>
                    </wps:txbx>
                    <wps:bodyPr wrap="square" lIns="0" tIns="0" rIns="0" bIns="0" upright="true"/>
                  </wps:wsp>
                </a:graphicData>
              </a:graphic>
            </wp:anchor>
          </w:drawing>
        </mc:Choice>
        <mc:Fallback>
          <w:pict>
            <v:shape id="_x0000_s1026" o:spid="_x0000_s1026" o:spt="202" type="#_x0000_t202" style="position:absolute;left:0pt;margin-left:0pt;margin-top:0pt;height:76.5pt;width:442.2pt;z-index:251659264;mso-width-relative:page;mso-height-relative:page;" filled="f" stroked="f" coordsize="21600,21600" o:gfxdata="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DM4UR91gAAAAUBAAAPAAAAAAAAAAEAIAAAADgAAABkcnMvZG93&#10;bnJldi54bWxQSwECFAAUAAAACACHTuJAgHjuVLMBAABBAwAADgAAAAAAAAABACAAAAA7AQAAZHJz&#10;L2Uyb0RvYy54bWxQSwUGAAAAAAYABgBZAQAAYAUAAAAA&#10;">
              <v:fill on="f" focussize="0,0"/>
              <v:stroke on="f" weight="0.566929133858268pt"/>
              <v:imagedata o:title=""/>
              <o:lock v:ext="edit" aspectratio="f"/>
              <v:textbox inset="0mm,0mm,0mm,0mm">
                <w:txbxContent>
                  <w:p>
                    <w:pPr>
                      <w:widowControl w:val="0"/>
                      <w:spacing w:line="334" w:lineRule="atLeast"/>
                      <w:rPr>
                        <w:rFonts w:hint="eastAsia"/>
                        <w:sz w:val="21"/>
                      </w:rPr>
                    </w:pPr>
                  </w:p>
                </w:txbxContent>
              </v:textbox>
              <w10:anchorlock/>
            </v:shape>
          </w:pict>
        </mc:Fallback>
      </mc:AlternateContent>
    </w:r>
    <w:r>
      <mc:AlternateContent>
        <mc:Choice Requires="wps">
          <w:drawing>
            <wp:inline distT="0" distB="0" distL="114300" distR="114300">
              <wp:extent cx="5615940" cy="971550"/>
              <wp:effectExtent l="0" t="0" r="0" b="0"/>
              <wp:docPr id="6" name="图片 2"/>
              <wp:cNvGraphicFramePr>
                <a:graphicFrameLocks xmlns:a="http://schemas.openxmlformats.org/drawingml/2006/main" noChangeAspect="true"/>
              </wp:cNvGraphicFramePr>
              <a:graphic xmlns:a="http://schemas.openxmlformats.org/drawingml/2006/main">
                <a:graphicData uri="http://schemas.microsoft.com/office/word/2010/wordprocessingShape">
                  <wps:wsp>
                    <wps:cNvSpPr>
                      <a:spLocks noChangeAspect="true"/>
                    </wps:cNvSpPr>
                    <wps:spPr>
                      <a:xfrm>
                        <a:off x="0" y="0"/>
                        <a:ext cx="5615940" cy="971550"/>
                      </a:xfrm>
                      <a:prstGeom prst="rect">
                        <a:avLst/>
                      </a:prstGeom>
                      <a:noFill/>
                      <a:ln>
                        <a:noFill/>
                      </a:ln>
                    </wps:spPr>
                    <wps:bodyPr wrap="square" upright="true"/>
                  </wps:wsp>
                </a:graphicData>
              </a:graphic>
            </wp:inline>
          </w:drawing>
        </mc:Choice>
        <mc:Fallback>
          <w:pict>
            <v:rect id="图片 2" o:spid="_x0000_s1026" o:spt="1" style="height:76.5pt;width:442.2pt;" filled="f" stroked="f" coordsize="21600,21600" o:gfxdata="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CeuoEy1wAAAAUBAAAPAAAAAAAAAAEAIAAAADgAAABkcnMvZG93bnJldi54bWxQSwECFAAU&#10;AAAACACHTuJA1lHDpaMBAAAoAwAADgAAAAAAAAABACAAAAA8AQAAZHJzL2Uyb0RvYy54bWxQSwUG&#10;AAAAAAYABgBZAQAAUQUAAAAA&#10;">
              <v:fill on="f" focussize="0,0"/>
              <v:stroke on="f"/>
              <v:imagedata o:title=""/>
              <o:lock v:ext="edit" aspectratio="t"/>
              <w10:wrap type="none"/>
              <w10:anchorlock/>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mc:AlternateContent>
        <mc:Choice Requires="wps">
          <w:drawing>
            <wp:anchor distT="0" distB="0" distL="0" distR="0" simplePos="0" relativeHeight="251658240" behindDoc="0" locked="1" layoutInCell="1" allowOverlap="1">
              <wp:simplePos x="0" y="0"/>
              <wp:positionH relativeFrom="column">
                <wp:posOffset>0</wp:posOffset>
              </wp:positionH>
              <wp:positionV relativeFrom="paragraph">
                <wp:posOffset>0</wp:posOffset>
              </wp:positionV>
              <wp:extent cx="5615940" cy="97155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5615940" cy="971550"/>
                      </a:xfrm>
                      <a:prstGeom prst="rect">
                        <a:avLst/>
                      </a:prstGeom>
                      <a:noFill/>
                      <a:ln w="7200">
                        <a:noFill/>
                      </a:ln>
                    </wps:spPr>
                    <wps:txbx>
                      <w:txbxContent>
                        <w:p>
                          <w:pPr>
                            <w:widowControl w:val="0"/>
                            <w:spacing w:line="334" w:lineRule="atLeast"/>
                            <w:rPr>
                              <w:rFonts w:hint="eastAsia"/>
                              <w:sz w:val="21"/>
                            </w:rPr>
                          </w:pPr>
                        </w:p>
                      </w:txbxContent>
                    </wps:txbx>
                    <wps:bodyPr wrap="square" lIns="0" tIns="0" rIns="0" bIns="0" upright="true"/>
                  </wps:wsp>
                </a:graphicData>
              </a:graphic>
            </wp:anchor>
          </w:drawing>
        </mc:Choice>
        <mc:Fallback>
          <w:pict>
            <v:shape id="_x0000_s1026" o:spid="_x0000_s1026" o:spt="202" type="#_x0000_t202" style="position:absolute;left:0pt;margin-left:0pt;margin-top:0pt;height:76.5pt;width:442.2pt;z-index:251658240;mso-width-relative:page;mso-height-relative:page;" filled="f" stroked="f" coordsize="21600,21600" o:gfxdata="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DM4UR91gAAAAUBAAAPAAAAAAAAAAEAIAAAADgAAABkcnMvZG93&#10;bnJldi54bWxQSwECFAAUAAAACACHTuJAU5Bmz7MBAABBAwAADgAAAAAAAAABACAAAAA7AQAAZHJz&#10;L2Uyb0RvYy54bWxQSwUGAAAAAAYABgBZAQAAYAUAAAAA&#10;">
              <v:fill on="f" focussize="0,0"/>
              <v:stroke on="f" weight="0.566929133858268pt"/>
              <v:imagedata o:title=""/>
              <o:lock v:ext="edit" aspectratio="f"/>
              <v:textbox inset="0mm,0mm,0mm,0mm">
                <w:txbxContent>
                  <w:p>
                    <w:pPr>
                      <w:widowControl w:val="0"/>
                      <w:spacing w:line="334" w:lineRule="atLeast"/>
                      <w:rPr>
                        <w:rFonts w:hint="eastAsia"/>
                        <w:sz w:val="21"/>
                      </w:rPr>
                    </w:pPr>
                  </w:p>
                </w:txbxContent>
              </v:textbox>
              <w10:anchorlock/>
            </v:shape>
          </w:pict>
        </mc:Fallback>
      </mc:AlternateContent>
    </w:r>
    <w:r>
      <mc:AlternateContent>
        <mc:Choice Requires="wps">
          <w:drawing>
            <wp:inline distT="0" distB="0" distL="114300" distR="114300">
              <wp:extent cx="5615940" cy="971550"/>
              <wp:effectExtent l="0" t="0" r="0" b="0"/>
              <wp:docPr id="5" name="图片 1"/>
              <wp:cNvGraphicFramePr>
                <a:graphicFrameLocks xmlns:a="http://schemas.openxmlformats.org/drawingml/2006/main" noChangeAspect="true"/>
              </wp:cNvGraphicFramePr>
              <a:graphic xmlns:a="http://schemas.openxmlformats.org/drawingml/2006/main">
                <a:graphicData uri="http://schemas.microsoft.com/office/word/2010/wordprocessingShape">
                  <wps:wsp>
                    <wps:cNvSpPr>
                      <a:spLocks noChangeAspect="true"/>
                    </wps:cNvSpPr>
                    <wps:spPr>
                      <a:xfrm>
                        <a:off x="0" y="0"/>
                        <a:ext cx="5615940" cy="971550"/>
                      </a:xfrm>
                      <a:prstGeom prst="rect">
                        <a:avLst/>
                      </a:prstGeom>
                      <a:noFill/>
                      <a:ln>
                        <a:noFill/>
                      </a:ln>
                    </wps:spPr>
                    <wps:bodyPr wrap="square" upright="true"/>
                  </wps:wsp>
                </a:graphicData>
              </a:graphic>
            </wp:inline>
          </w:drawing>
        </mc:Choice>
        <mc:Fallback>
          <w:pict>
            <v:rect id="图片 1" o:spid="_x0000_s1026" o:spt="1" style="height:76.5pt;width:442.2pt;" filled="f" stroked="f" coordsize="21600,21600" o:gfxdata="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CeuoEy1wAAAAUBAAAPAAAAAAAAAAEAIAAAADgAAABkcnMvZG93bnJldi54bWxQSwECFAAU&#10;AAAACACHTuJApEP3oKMBAAAoAwAADgAAAAAAAAABACAAAAA8AQAAZHJzL2Uyb0RvYy54bWxQSwUG&#10;AAAAAAYABgBZAQAAUQUAAAAA&#10;">
              <v:fill on="f" focussize="0,0"/>
              <v:stroke on="f"/>
              <v:imagedata o:title=""/>
              <o:lock v:ext="edit" aspectratio="t"/>
              <w10:wrap type="none"/>
              <w10:anchorlock/>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3CD827"/>
    <w:multiLevelType w:val="singleLevel"/>
    <w:tmpl w:val="D73CD82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true"/>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839"/>
  <w:hyphenationZone w:val="360"/>
  <w:evenAndOddHeaders w:val="true"/>
  <w:displayHorizontalDrawingGridEvery w:val="1"/>
  <w:displayVerticalDrawingGridEvery w:val="1"/>
  <w:doNotUseMarginsForDrawingGridOrigin w:val="true"/>
  <w:drawingGridHorizontalOrigin w:val="0"/>
  <w:drawingGridVerticalOrigin w:val="0"/>
  <w:doNotShadeFormData w:val="true"/>
  <w:noPunctuationKerning w:val="true"/>
  <w:characterSpacingControl w:val="compressPunctuation"/>
  <w:doNotValidateAgainstSchema/>
  <w:doNotDemarcateInvalidXml/>
  <w:hdrShapeDefaults>
    <o:shapelayout v:ext="edit">
      <o:idmap v:ext="edit" data="1"/>
    </o:shapelayout>
  </w:hdrShapeDefaults>
  <w:footnotePr>
    <w:numFmt w:val="decimalHalfWidth"/>
    <w:footnote w:id="0"/>
    <w:footnote w:id="1"/>
  </w:footnotePr>
  <w:endnotePr>
    <w:numFmt w:val="chineseCounting"/>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EFADF0B"/>
    <w:rsid w:val="10F7F976"/>
    <w:rsid w:val="1EFB885F"/>
    <w:rsid w:val="1F93779B"/>
    <w:rsid w:val="2EF4CAA9"/>
    <w:rsid w:val="33F7E89C"/>
    <w:rsid w:val="346F2EA2"/>
    <w:rsid w:val="37FFCA2F"/>
    <w:rsid w:val="39FEDD9E"/>
    <w:rsid w:val="3A7F3144"/>
    <w:rsid w:val="3B726C6C"/>
    <w:rsid w:val="3DAC2945"/>
    <w:rsid w:val="3F77BBBE"/>
    <w:rsid w:val="3FB7C82C"/>
    <w:rsid w:val="3FEE2525"/>
    <w:rsid w:val="523F2E20"/>
    <w:rsid w:val="55FE8377"/>
    <w:rsid w:val="5760A7A4"/>
    <w:rsid w:val="5E167A7E"/>
    <w:rsid w:val="5EB39227"/>
    <w:rsid w:val="5EFFCB71"/>
    <w:rsid w:val="5FE7DBF3"/>
    <w:rsid w:val="5FED42B6"/>
    <w:rsid w:val="5FFAF5B3"/>
    <w:rsid w:val="63EF4995"/>
    <w:rsid w:val="67EFB94F"/>
    <w:rsid w:val="6E771008"/>
    <w:rsid w:val="6EBF9BD0"/>
    <w:rsid w:val="6FE7FA5E"/>
    <w:rsid w:val="73BE1512"/>
    <w:rsid w:val="74FA7610"/>
    <w:rsid w:val="757F363A"/>
    <w:rsid w:val="77779B93"/>
    <w:rsid w:val="7B1F6718"/>
    <w:rsid w:val="7B95080E"/>
    <w:rsid w:val="7BCD6CBF"/>
    <w:rsid w:val="7BEDAB5E"/>
    <w:rsid w:val="7C71935E"/>
    <w:rsid w:val="7CFF7AC7"/>
    <w:rsid w:val="7DE14C7B"/>
    <w:rsid w:val="7EEF406A"/>
    <w:rsid w:val="7EF77F17"/>
    <w:rsid w:val="7FA72281"/>
    <w:rsid w:val="7FDF798A"/>
    <w:rsid w:val="7FFDD4E0"/>
    <w:rsid w:val="7FFFA57B"/>
    <w:rsid w:val="9EFF97BA"/>
    <w:rsid w:val="9F75B682"/>
    <w:rsid w:val="9FF6970E"/>
    <w:rsid w:val="A9B76B8D"/>
    <w:rsid w:val="ABFF33D2"/>
    <w:rsid w:val="AFFF8F36"/>
    <w:rsid w:val="B49BE456"/>
    <w:rsid w:val="BBBAD82A"/>
    <w:rsid w:val="BD6EEFBB"/>
    <w:rsid w:val="BDB7780C"/>
    <w:rsid w:val="BFEFC9BF"/>
    <w:rsid w:val="CFB395B4"/>
    <w:rsid w:val="D7B92B9A"/>
    <w:rsid w:val="DAE7EC68"/>
    <w:rsid w:val="DD5747A9"/>
    <w:rsid w:val="DF7F54EC"/>
    <w:rsid w:val="DFB4C776"/>
    <w:rsid w:val="E385944B"/>
    <w:rsid w:val="EA7F6390"/>
    <w:rsid w:val="EFFE6706"/>
    <w:rsid w:val="F2F3BADE"/>
    <w:rsid w:val="F3E762A0"/>
    <w:rsid w:val="F6DEAB03"/>
    <w:rsid w:val="F7371BAF"/>
    <w:rsid w:val="FA9E2576"/>
    <w:rsid w:val="FB5DD4C5"/>
    <w:rsid w:val="FBBF858D"/>
    <w:rsid w:val="FBCF07CE"/>
    <w:rsid w:val="FD37FCA4"/>
    <w:rsid w:val="FDFE68BF"/>
    <w:rsid w:val="FEFF30FA"/>
    <w:rsid w:val="FF7419D6"/>
    <w:rsid w:val="FF7FD75D"/>
    <w:rsid w:val="FFBFC755"/>
    <w:rsid w:val="FFDF62B7"/>
    <w:rsid w:val="FFFF1C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uiPriority="99" w:name="Medium Grid 2"/>
    <w:lsdException w:uiPriority="99" w:name="Medium Grid 3"/>
    <w:lsdException w:uiPriority="99" w:name="Dark List"/>
    <w:lsdException w:uiPriority="99" w:name="Colorful Shading"/>
    <w:lsdException w:uiPriority="99" w:name="Colorful List"/>
    <w:lsdException w:uiPriority="99" w:name="Colorful Grid"/>
    <w:lsdException w:uiPriority="99" w:name="Light Shading Accent 1"/>
    <w:lsdException w:uiPriority="99" w:name="Light List Accent 1"/>
    <w:lsdException w:uiPriority="99" w:name="Light Grid Accent 1"/>
    <w:lsdException w:uiPriority="99" w:name="Medium Shading 1 Accent 1"/>
    <w:lsdException w:uiPriority="99" w:name="Medium Shading 2 Accent 1"/>
    <w:lsdException w:uiPriority="99" w:name="Medium List 1 Accent 1"/>
    <w:lsdException w:uiPriority="99" w:name="Medium List 2 Accent 1"/>
    <w:lsdException w:uiPriority="99" w:name="Medium Grid 1 Accent 1"/>
    <w:lsdException w:uiPriority="99" w:name="Medium Grid 2 Accent 1"/>
    <w:lsdException w:uiPriority="99" w:name="Medium Grid 3 Accent 1"/>
    <w:lsdException w:uiPriority="99" w:name="Dark List Accent 1"/>
    <w:lsdException w:uiPriority="99" w:name="Colorful Shading Accent 1"/>
    <w:lsdException w:uiPriority="99" w:name="Colorful List Accent 1"/>
    <w:lsdException w:uiPriority="99" w:name="Colorful Grid Accent 1"/>
    <w:lsdException w:uiPriority="99" w:name="Light Shading Accent 2"/>
    <w:lsdException w:uiPriority="99" w:name="Light List Accent 2"/>
    <w:lsdException w:uiPriority="99" w:name="Light Grid Accent 2"/>
    <w:lsdException w:uiPriority="99" w:name="Medium Shading 1 Accent 2"/>
    <w:lsdException w:uiPriority="99" w:name="Medium Shading 2 Accent 2"/>
    <w:lsdException w:uiPriority="99" w:name="Medium List 1 Accent 2"/>
    <w:lsdException w:uiPriority="99" w:name="Medium List 2 Accent 2"/>
    <w:lsdException w:uiPriority="99" w:name="Medium Grid 1 Accent 2"/>
    <w:lsdException w:uiPriority="99" w:name="Medium Grid 2 Accent 2"/>
    <w:lsdException w:uiPriority="99" w:name="Medium Grid 3 Accent 2"/>
    <w:lsdException w:uiPriority="99" w:name="Dark List Accent 2"/>
    <w:lsdException w:uiPriority="99" w:name="Colorful Shading Accent 2"/>
    <w:lsdException w:uiPriority="99" w:name="Colorful List Accent 2"/>
    <w:lsdException w:uiPriority="99" w:name="Colorful Grid Accent 2"/>
    <w:lsdException w:uiPriority="99" w:name="Light Shading Accent 3"/>
    <w:lsdException w:uiPriority="99" w:name="Light List Accent 3"/>
    <w:lsdException w:uiPriority="99" w:name="Light Grid Accent 3"/>
    <w:lsdException w:uiPriority="99" w:name="Medium Shading 1 Accent 3"/>
    <w:lsdException w:uiPriority="99" w:name="Medium Shading 2 Accent 3"/>
    <w:lsdException w:uiPriority="99" w:name="Medium List 1 Accent 3"/>
    <w:lsdException w:uiPriority="99" w:name="Medium List 2 Accent 3"/>
    <w:lsdException w:uiPriority="99" w:name="Medium Grid 1 Accent 3"/>
    <w:lsdException w:uiPriority="99" w:name="Medium Grid 2 Accent 3"/>
    <w:lsdException w:uiPriority="99" w:name="Medium Grid 3 Accent 3"/>
    <w:lsdException w:uiPriority="99" w:name="Dark List Accent 3"/>
    <w:lsdException w:uiPriority="99" w:name="Colorful Shading Accent 3"/>
    <w:lsdException w:uiPriority="99" w:name="Colorful List Accent 3"/>
    <w:lsdException w:uiPriority="99" w:name="Colorful Grid Accent 3"/>
    <w:lsdException w:uiPriority="99" w:name="Light Shading Accent 4"/>
    <w:lsdException w:uiPriority="99" w:name="Light List Accent 4"/>
    <w:lsdException w:uiPriority="99" w:name="Light Grid Accent 4"/>
    <w:lsdException w:uiPriority="99" w:name="Medium Shading 1 Accent 4"/>
    <w:lsdException w:uiPriority="99" w:name="Medium Shading 2 Accent 4"/>
    <w:lsdException w:uiPriority="99" w:name="Medium List 1 Accent 4"/>
    <w:lsdException w:uiPriority="99" w:name="Medium List 2 Accent 4"/>
    <w:lsdException w:uiPriority="99" w:name="Medium Grid 1 Accent 4"/>
    <w:lsdException w:uiPriority="99" w:name="Medium Grid 2 Accent 4"/>
    <w:lsdException w:uiPriority="99" w:name="Medium Grid 3 Accent 4"/>
    <w:lsdException w:uiPriority="99" w:name="Dark List Accent 4"/>
    <w:lsdException w:uiPriority="99" w:name="Colorful Shading Accent 4"/>
    <w:lsdException w:uiPriority="99" w:name="Colorful List Accent 4"/>
    <w:lsdException w:uiPriority="99" w:name="Colorful Grid Accent 4"/>
    <w:lsdException w:uiPriority="99" w:name="Light Shading Accent 5"/>
    <w:lsdException w:uiPriority="99" w:name="Light List Accent 5"/>
    <w:lsdException w:uiPriority="99" w:name="Light Grid Accent 5"/>
    <w:lsdException w:uiPriority="99" w:name="Medium Shading 1 Accent 5"/>
    <w:lsdException w:uiPriority="99" w:name="Medium Shading 2 Accent 5"/>
    <w:lsdException w:uiPriority="99" w:name="Medium List 1 Accent 5"/>
    <w:lsdException w:uiPriority="99" w:name="Medium List 2 Accent 5"/>
    <w:lsdException w:uiPriority="99" w:name="Medium Grid 1 Accent 5"/>
    <w:lsdException w:uiPriority="99" w:name="Medium Grid 2 Accent 5"/>
    <w:lsdException w:uiPriority="99" w:name="Medium Grid 3 Accent 5"/>
    <w:lsdException w:uiPriority="99" w:name="Dark List Accent 5"/>
    <w:lsdException w:uiPriority="99" w:name="Colorful Shading Accent 5"/>
    <w:lsdException w:uiPriority="99" w:name="Colorful List Accent 5"/>
    <w:lsdException w:uiPriority="99" w:name="Colorful Grid Accent 5"/>
    <w:lsdException w:uiPriority="99" w:name="Light Shading Accent 6"/>
    <w:lsdException w:uiPriority="99" w:name="Light List Accent 6"/>
    <w:lsdException w:uiPriority="99" w:name="Light Grid Accent 6"/>
    <w:lsdException w:uiPriority="99" w:name="Medium Shading 1 Accent 6"/>
    <w:lsdException w:uiPriority="99" w:name="Medium Shading 2 Accent 6"/>
    <w:lsdException w:uiPriority="99" w:name="Medium List 1 Accent 6"/>
    <w:lsdException w:uiPriority="99" w:name="Medium List 2 Accent 6"/>
    <w:lsdException w:uiPriority="99" w:name="Medium Grid 1 Accent 6"/>
    <w:lsdException w:uiPriority="99" w:name="Medium Grid 2 Accent 6"/>
    <w:lsdException w:uiPriority="99" w:name="Medium Grid 3 Accent 6"/>
    <w:lsdException w:uiPriority="99" w:name="Dark List Accent 6"/>
    <w:lsdException w:uiPriority="99" w:name="Colorful Shading Accent 6"/>
    <w:lsdException w:uiPriority="99" w:name="Colorful List Accent 6"/>
    <w:lsdException w:uiPriority="99" w:name="Colorful Grid Accent 6"/>
  </w:latentStyles>
  <w:style w:type="paragraph" w:default="1" w:styleId="1">
    <w:name w:val="Normal"/>
    <w:uiPriority w:val="0"/>
    <w:pPr>
      <w:widowControl w:val="0"/>
      <w:spacing w:before="0" w:beforeLines="0" w:after="0" w:afterLines="0" w:line="365" w:lineRule="atLeast"/>
      <w:ind w:left="1" w:right="0" w:firstLine="0" w:firstLineChars="0"/>
      <w:jc w:val="both"/>
      <w:textAlignment w:val="bottom"/>
    </w:pPr>
  </w:style>
  <w:style w:type="paragraph" w:styleId="2">
    <w:name w:val="heading 1"/>
    <w:basedOn w:val="1"/>
    <w:next w:val="3"/>
    <w:uiPriority w:val="0"/>
    <w:pPr>
      <w:spacing w:before="104" w:beforeLines="0" w:after="104" w:afterLines="0" w:line="0" w:lineRule="atLeast"/>
      <w:ind w:firstLine="0" w:firstLineChars="0"/>
      <w:jc w:val="center"/>
    </w:pPr>
    <w:rPr>
      <w:rFonts w:ascii="Arial" w:hAnsi="Arial" w:eastAsia="黑体"/>
      <w:sz w:val="32"/>
    </w:rPr>
  </w:style>
  <w:style w:type="paragraph" w:styleId="3">
    <w:name w:val="heading 2"/>
    <w:basedOn w:val="1"/>
    <w:next w:val="4"/>
    <w:uiPriority w:val="0"/>
    <w:pPr>
      <w:spacing w:line="0" w:lineRule="atLeast"/>
      <w:ind w:firstLine="0" w:firstLineChars="0"/>
      <w:jc w:val="center"/>
    </w:pPr>
    <w:rPr>
      <w:rFonts w:ascii="Times New Roman" w:hAnsi="Times New Roman"/>
      <w:sz w:val="28"/>
    </w:rPr>
  </w:style>
  <w:style w:type="paragraph" w:styleId="4">
    <w:name w:val="heading 3"/>
    <w:basedOn w:val="1"/>
    <w:next w:val="1"/>
    <w:uiPriority w:val="0"/>
    <w:pPr>
      <w:spacing w:before="104" w:beforeLines="0" w:after="104" w:afterLines="0"/>
      <w:ind w:firstLine="0" w:firstLineChars="0"/>
    </w:pPr>
    <w:rPr>
      <w:rFonts w:eastAsia="黑体"/>
    </w:rPr>
  </w:style>
  <w:style w:type="character" w:default="1" w:styleId="12">
    <w:name w:val="Default Paragraph Font"/>
    <w:uiPriority w:val="0"/>
  </w:style>
  <w:style w:type="table" w:default="1" w:styleId="11">
    <w:name w:val="Normal Table"/>
    <w:unhideWhenUsed/>
    <w:uiPriority w:val="99"/>
    <w:tblPr>
      <w:tblStyle w:val="11"/>
      <w:tblCellMar>
        <w:top w:w="0" w:type="dxa"/>
        <w:left w:w="108" w:type="dxa"/>
        <w:bottom w:w="0" w:type="dxa"/>
        <w:right w:w="108" w:type="dxa"/>
      </w:tblCellMar>
    </w:tblPr>
  </w:style>
  <w:style w:type="paragraph" w:styleId="5">
    <w:name w:val="toc 3"/>
    <w:basedOn w:val="1"/>
    <w:next w:val="1"/>
    <w:uiPriority w:val="0"/>
    <w:pPr>
      <w:spacing w:line="306" w:lineRule="auto"/>
    </w:pPr>
  </w:style>
  <w:style w:type="paragraph" w:styleId="6">
    <w:name w:val="toc 1"/>
    <w:basedOn w:val="1"/>
    <w:next w:val="1"/>
    <w:uiPriority w:val="0"/>
    <w:pPr>
      <w:spacing w:after="104" w:afterLines="0" w:line="0" w:lineRule="atLeast"/>
      <w:ind w:firstLine="0" w:firstLineChars="0"/>
      <w:jc w:val="left"/>
    </w:pPr>
    <w:rPr>
      <w:rFonts w:ascii="Arial" w:hAnsi="Arial" w:eastAsia="黑体"/>
      <w:sz w:val="28"/>
    </w:rPr>
  </w:style>
  <w:style w:type="paragraph" w:styleId="7">
    <w:name w:val="toc 4"/>
    <w:basedOn w:val="1"/>
    <w:next w:val="1"/>
    <w:uiPriority w:val="0"/>
    <w:pPr>
      <w:spacing w:line="306" w:lineRule="auto"/>
      <w:ind w:firstLine="629" w:firstLineChars="0"/>
    </w:pPr>
  </w:style>
  <w:style w:type="paragraph" w:styleId="8">
    <w:name w:val="toc 2"/>
    <w:basedOn w:val="1"/>
    <w:next w:val="1"/>
    <w:uiPriority w:val="0"/>
    <w:pPr>
      <w:spacing w:line="306" w:lineRule="auto"/>
      <w:ind w:firstLine="209" w:firstLineChars="0"/>
    </w:pPr>
  </w:style>
  <w:style w:type="paragraph" w:styleId="9">
    <w:name w:val="Title"/>
    <w:basedOn w:val="1"/>
    <w:next w:val="10"/>
    <w:uiPriority w:val="0"/>
    <w:pPr>
      <w:spacing w:before="209" w:beforeLines="0" w:after="209" w:afterLines="0" w:line="0" w:lineRule="atLeast"/>
      <w:ind w:firstLine="0" w:firstLineChars="0"/>
      <w:jc w:val="center"/>
    </w:pPr>
    <w:rPr>
      <w:rFonts w:ascii="Arial" w:hAnsi="Arial" w:eastAsia="黑体"/>
      <w:sz w:val="52"/>
    </w:rPr>
  </w:style>
  <w:style w:type="paragraph" w:customStyle="1" w:styleId="10">
    <w:name w:val="文章附标题"/>
    <w:basedOn w:val="1"/>
    <w:next w:val="2"/>
    <w:uiPriority w:val="0"/>
    <w:pPr>
      <w:spacing w:before="104" w:beforeLines="0" w:after="104" w:afterLines="0" w:line="0" w:lineRule="atLeast"/>
      <w:ind w:firstLine="0" w:firstLineChars="0"/>
      <w:jc w:val="center"/>
    </w:pPr>
    <w:rPr>
      <w:sz w:val="36"/>
    </w:rPr>
  </w:style>
  <w:style w:type="paragraph" w:customStyle="1" w:styleId="13">
    <w:name w:val="目录标题"/>
    <w:basedOn w:val="1"/>
    <w:next w:val="1"/>
    <w:uiPriority w:val="0"/>
    <w:pPr>
      <w:spacing w:before="209" w:beforeLines="0" w:after="209" w:afterLines="0" w:line="0" w:lineRule="atLeast"/>
      <w:jc w:val="center"/>
    </w:pPr>
    <w:rPr>
      <w:rFonts w:ascii="Arial" w:hAnsi="Arial" w:eastAsia="黑体"/>
      <w:spacing w:val="209"/>
      <w:sz w:val="52"/>
    </w:rPr>
  </w:style>
  <w:style w:type="paragraph" w:customStyle="1" w:styleId="14">
    <w:name w:val="WPS Plain"/>
    <w:uiPriority w:val="0"/>
  </w:style>
  <w:style w:type="character" w:customStyle="1" w:styleId="15">
    <w:name w:val="链接"/>
    <w:basedOn w:val="12"/>
    <w:uiPriority w:val="0"/>
    <w:rPr>
      <w:color w:val="0000FF"/>
      <w:u w:val="single" w:color="0000FF"/>
    </w:rPr>
  </w:style>
  <w:style w:type="character" w:customStyle="1" w:styleId="16">
    <w:name w:val="超级链接"/>
    <w:basedOn w:val="12"/>
    <w:uiPriority w:val="0"/>
    <w:rPr>
      <w:color w:val="0000FF"/>
      <w:u w:val="single" w:color="0000FF"/>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23</TotalTime>
  <ScaleCrop>false</ScaleCrop>
  <LinksUpToDate>false</LinksUpToDate>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2024-09-05T11:08:54Z</dcterms:created>
  <dc:creator>greatwall</dc:creator>
  <cp:lastModifiedBy>greatwall</cp:lastModifiedBy>
  <cp:lastPrinted>2025-07-20T01:24:03Z</cp:lastPrinted>
  <dcterms:modified xsi:type="dcterms:W3CDTF">2026-07-16T17:11:51Z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