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保温板材</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397FD3F9">
      <w:pPr>
        <w:snapToGrid w:val="0"/>
        <w:spacing w:line="440" w:lineRule="exact"/>
        <w:ind w:firstLine="420" w:firstLineChars="200"/>
        <w:rPr>
          <w:rFonts w:hint="eastAsia" w:ascii="宋体" w:hAnsi="宋体" w:eastAsia="宋体" w:cs="宋体"/>
          <w:sz w:val="21"/>
          <w:szCs w:val="21"/>
        </w:rPr>
      </w:pPr>
      <w:r>
        <w:rPr>
          <w:rFonts w:hint="eastAsia" w:ascii="宋体" w:hAnsi="宋体" w:eastAsia="宋体" w:cs="宋体"/>
          <w:color w:val="000000"/>
          <w:sz w:val="21"/>
          <w:szCs w:val="21"/>
        </w:rPr>
        <w:t>每批次</w:t>
      </w:r>
      <w:r>
        <w:rPr>
          <w:rFonts w:hint="eastAsia" w:ascii="宋体" w:hAnsi="宋体" w:eastAsia="宋体" w:cs="宋体"/>
          <w:color w:val="000000"/>
          <w:sz w:val="21"/>
          <w:szCs w:val="21"/>
          <w:lang w:eastAsia="zh-CN"/>
        </w:rPr>
        <w:t>产品抽取样品</w:t>
      </w:r>
      <w:r>
        <w:rPr>
          <w:rFonts w:hint="eastAsia" w:ascii="宋体" w:hAnsi="宋体" w:eastAsia="宋体" w:cs="宋体"/>
          <w:color w:val="000000"/>
          <w:sz w:val="21"/>
          <w:szCs w:val="21"/>
        </w:rPr>
        <w:t>尺寸和数量见表1。</w:t>
      </w:r>
    </w:p>
    <w:p w14:paraId="53B32D6C">
      <w:pPr>
        <w:snapToGrid w:val="0"/>
        <w:spacing w:line="440" w:lineRule="exact"/>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 xml:space="preserve">表1 </w:t>
      </w:r>
      <w:r>
        <w:rPr>
          <w:rFonts w:hint="eastAsia" w:ascii="宋体" w:hAnsi="宋体" w:eastAsia="宋体" w:cs="宋体"/>
          <w:sz w:val="21"/>
          <w:szCs w:val="21"/>
          <w:lang w:eastAsia="zh-CN"/>
        </w:rPr>
        <w:t>抽取</w:t>
      </w:r>
      <w:r>
        <w:rPr>
          <w:rFonts w:hint="eastAsia" w:ascii="宋体" w:hAnsi="宋体" w:eastAsia="宋体" w:cs="宋体"/>
          <w:sz w:val="21"/>
          <w:szCs w:val="21"/>
        </w:rPr>
        <w:t>样品尺寸和数量</w:t>
      </w:r>
    </w:p>
    <w:tbl>
      <w:tblPr>
        <w:tblStyle w:val="9"/>
        <w:tblW w:w="9174" w:type="dxa"/>
        <w:jc w:val="center"/>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129"/>
        <w:gridCol w:w="1711"/>
        <w:gridCol w:w="2066"/>
        <w:gridCol w:w="3522"/>
      </w:tblGrid>
      <w:tr w14:paraId="67A7DEEB">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746" w:type="dxa"/>
            <w:tcBorders>
              <w:top w:val="single" w:color="auto" w:sz="4" w:space="0"/>
            </w:tcBorders>
            <w:noWrap w:val="0"/>
            <w:vAlign w:val="center"/>
          </w:tcPr>
          <w:p w14:paraId="74CC9609">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129" w:type="dxa"/>
            <w:tcBorders>
              <w:top w:val="single" w:color="auto" w:sz="4" w:space="0"/>
            </w:tcBorders>
            <w:noWrap w:val="0"/>
            <w:vAlign w:val="center"/>
          </w:tcPr>
          <w:p w14:paraId="66347268">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产品名称</w:t>
            </w:r>
          </w:p>
        </w:tc>
        <w:tc>
          <w:tcPr>
            <w:tcW w:w="1711" w:type="dxa"/>
            <w:tcBorders>
              <w:top w:val="single" w:color="auto" w:sz="4" w:space="0"/>
            </w:tcBorders>
            <w:noWrap w:val="0"/>
            <w:vAlign w:val="center"/>
          </w:tcPr>
          <w:p w14:paraId="4699F955">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燃烧性能等级</w:t>
            </w:r>
          </w:p>
        </w:tc>
        <w:tc>
          <w:tcPr>
            <w:tcW w:w="2066" w:type="dxa"/>
            <w:tcBorders>
              <w:top w:val="single" w:color="auto" w:sz="4" w:space="0"/>
            </w:tcBorders>
            <w:noWrap w:val="0"/>
            <w:vAlign w:val="center"/>
          </w:tcPr>
          <w:p w14:paraId="351841B7">
            <w:pPr>
              <w:snapToGrid w:val="0"/>
              <w:spacing w:line="300" w:lineRule="exact"/>
              <w:jc w:val="center"/>
              <w:rPr>
                <w:rFonts w:hint="eastAsia" w:ascii="宋体" w:hAnsi="宋体" w:eastAsia="宋体" w:cs="宋体"/>
                <w:sz w:val="21"/>
                <w:szCs w:val="21"/>
                <w:lang w:val="de-DE"/>
              </w:rPr>
            </w:pPr>
            <w:r>
              <w:rPr>
                <w:rFonts w:hint="eastAsia" w:ascii="宋体" w:hAnsi="宋体" w:eastAsia="宋体" w:cs="宋体"/>
                <w:sz w:val="21"/>
                <w:szCs w:val="21"/>
                <w:lang w:val="de-DE"/>
              </w:rPr>
              <w:t>每批次</w:t>
            </w:r>
            <w:r>
              <w:rPr>
                <w:rFonts w:hint="eastAsia" w:ascii="宋体" w:hAnsi="宋体" w:eastAsia="宋体" w:cs="宋体"/>
                <w:sz w:val="21"/>
                <w:szCs w:val="21"/>
              </w:rPr>
              <w:t>抽样样品尺寸</w:t>
            </w:r>
          </w:p>
        </w:tc>
        <w:tc>
          <w:tcPr>
            <w:tcW w:w="3522" w:type="dxa"/>
            <w:tcBorders>
              <w:top w:val="single" w:color="auto" w:sz="4" w:space="0"/>
            </w:tcBorders>
            <w:noWrap w:val="0"/>
            <w:vAlign w:val="center"/>
          </w:tcPr>
          <w:p w14:paraId="42C335FF">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lang w:val="de-DE"/>
              </w:rPr>
              <w:t>每批次</w:t>
            </w:r>
            <w:r>
              <w:rPr>
                <w:rFonts w:hint="eastAsia" w:ascii="宋体" w:hAnsi="宋体" w:eastAsia="宋体" w:cs="宋体"/>
                <w:sz w:val="21"/>
                <w:szCs w:val="21"/>
              </w:rPr>
              <w:t>抽样样品数量</w:t>
            </w:r>
          </w:p>
        </w:tc>
      </w:tr>
      <w:tr w14:paraId="6626ED35">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restart"/>
            <w:noWrap w:val="0"/>
            <w:vAlign w:val="center"/>
          </w:tcPr>
          <w:p w14:paraId="38B2C24C">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129" w:type="dxa"/>
            <w:vMerge w:val="restart"/>
            <w:noWrap w:val="0"/>
            <w:vAlign w:val="center"/>
          </w:tcPr>
          <w:p w14:paraId="527AB7B9">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模塑聚苯板薄抹灰外墙外保温系统材料</w:t>
            </w:r>
          </w:p>
        </w:tc>
        <w:tc>
          <w:tcPr>
            <w:tcW w:w="1711" w:type="dxa"/>
            <w:noWrap w:val="0"/>
            <w:vAlign w:val="center"/>
          </w:tcPr>
          <w:p w14:paraId="6C98AD3C">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vertAlign w:val="subscript"/>
              </w:rPr>
              <w:t>1</w:t>
            </w:r>
            <w:r>
              <w:rPr>
                <w:rFonts w:hint="eastAsia" w:ascii="宋体" w:hAnsi="宋体" w:eastAsia="宋体" w:cs="宋体"/>
                <w:sz w:val="21"/>
                <w:szCs w:val="21"/>
              </w:rPr>
              <w:t>级或B</w:t>
            </w:r>
            <w:r>
              <w:rPr>
                <w:rFonts w:hint="eastAsia" w:ascii="宋体" w:hAnsi="宋体" w:eastAsia="宋体" w:cs="宋体"/>
                <w:sz w:val="21"/>
                <w:szCs w:val="21"/>
                <w:vertAlign w:val="subscript"/>
              </w:rPr>
              <w:t>2</w:t>
            </w:r>
            <w:r>
              <w:rPr>
                <w:rFonts w:hint="eastAsia" w:ascii="宋体" w:hAnsi="宋体" w:eastAsia="宋体" w:cs="宋体"/>
                <w:color w:val="000000"/>
                <w:sz w:val="21"/>
                <w:szCs w:val="21"/>
              </w:rPr>
              <w:t>（</w:t>
            </w:r>
            <w:r>
              <w:rPr>
                <w:rFonts w:hint="eastAsia" w:ascii="宋体" w:hAnsi="宋体" w:eastAsia="宋体" w:cs="宋体"/>
                <w:sz w:val="21"/>
                <w:szCs w:val="21"/>
              </w:rPr>
              <w:t>D）级</w:t>
            </w:r>
          </w:p>
        </w:tc>
        <w:tc>
          <w:tcPr>
            <w:tcW w:w="2066" w:type="dxa"/>
            <w:vMerge w:val="restart"/>
            <w:noWrap w:val="0"/>
            <w:vAlign w:val="center"/>
          </w:tcPr>
          <w:p w14:paraId="5C9FCF25">
            <w:pPr>
              <w:snapToGrid w:val="0"/>
              <w:spacing w:line="300" w:lineRule="exact"/>
              <w:rPr>
                <w:rFonts w:hint="eastAsia" w:ascii="宋体" w:hAnsi="宋体" w:eastAsia="宋体" w:cs="宋体"/>
                <w:sz w:val="21"/>
                <w:szCs w:val="21"/>
                <w:lang w:val="de-DE"/>
              </w:rPr>
            </w:pPr>
            <w:r>
              <w:rPr>
                <w:rFonts w:hint="eastAsia" w:ascii="宋体" w:hAnsi="宋体" w:eastAsia="宋体" w:cs="宋体"/>
                <w:sz w:val="21"/>
                <w:szCs w:val="21"/>
                <w:lang w:val="de-DE"/>
              </w:rPr>
              <w:t>长度不小于900mm，宽度不小于500mm，厚度不小于50mm。</w:t>
            </w:r>
          </w:p>
        </w:tc>
        <w:tc>
          <w:tcPr>
            <w:tcW w:w="3522" w:type="dxa"/>
            <w:noWrap w:val="0"/>
            <w:vAlign w:val="center"/>
          </w:tcPr>
          <w:p w14:paraId="3FF8D7E5">
            <w:pPr>
              <w:snapToGrid w:val="0"/>
              <w:spacing w:line="300" w:lineRule="exact"/>
              <w:rPr>
                <w:rFonts w:hint="eastAsia" w:ascii="宋体" w:hAnsi="宋体" w:eastAsia="宋体" w:cs="宋体"/>
                <w:sz w:val="21"/>
                <w:szCs w:val="21"/>
                <w:lang w:val="de-DE"/>
              </w:rPr>
            </w:pPr>
            <w:r>
              <w:rPr>
                <w:rFonts w:hint="eastAsia" w:ascii="宋体" w:hAnsi="宋体" w:eastAsia="宋体" w:cs="宋体"/>
                <w:sz w:val="21"/>
                <w:szCs w:val="21"/>
                <w:lang w:val="de-DE"/>
              </w:rPr>
              <w:t>抽取样品不少于30m</w:t>
            </w:r>
            <w:r>
              <w:rPr>
                <w:rFonts w:hint="eastAsia" w:ascii="宋体" w:hAnsi="宋体" w:eastAsia="宋体" w:cs="宋体"/>
                <w:sz w:val="21"/>
                <w:szCs w:val="21"/>
                <w:vertAlign w:val="superscript"/>
                <w:lang w:val="de-DE"/>
              </w:rPr>
              <w:t>2</w:t>
            </w:r>
            <w:r>
              <w:rPr>
                <w:rFonts w:hint="eastAsia" w:ascii="宋体" w:hAnsi="宋体" w:eastAsia="宋体" w:cs="宋体"/>
                <w:sz w:val="21"/>
                <w:szCs w:val="21"/>
                <w:lang w:val="de-DE"/>
              </w:rPr>
              <w:t>，</w:t>
            </w:r>
            <w:r>
              <w:rPr>
                <w:rFonts w:hint="eastAsia" w:ascii="宋体" w:hAnsi="宋体" w:eastAsia="宋体" w:cs="宋体"/>
                <w:color w:val="000000"/>
                <w:sz w:val="21"/>
                <w:szCs w:val="21"/>
              </w:rPr>
              <w:t>其中至少15m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作为检验样品，15m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作为备用样品</w:t>
            </w:r>
            <w:r>
              <w:rPr>
                <w:rFonts w:hint="eastAsia" w:ascii="宋体" w:hAnsi="宋体" w:eastAsia="宋体" w:cs="宋体"/>
                <w:sz w:val="21"/>
                <w:szCs w:val="21"/>
                <w:lang w:val="de-DE"/>
              </w:rPr>
              <w:t>。</w:t>
            </w:r>
          </w:p>
        </w:tc>
      </w:tr>
      <w:tr w14:paraId="34582F87">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continue"/>
            <w:noWrap w:val="0"/>
            <w:vAlign w:val="center"/>
          </w:tcPr>
          <w:p w14:paraId="2ACC742B">
            <w:pPr>
              <w:snapToGrid w:val="0"/>
              <w:spacing w:line="300" w:lineRule="exact"/>
              <w:jc w:val="center"/>
              <w:rPr>
                <w:rFonts w:hint="eastAsia" w:ascii="宋体" w:hAnsi="宋体" w:eastAsia="宋体" w:cs="宋体"/>
                <w:sz w:val="21"/>
                <w:szCs w:val="21"/>
              </w:rPr>
            </w:pPr>
          </w:p>
        </w:tc>
        <w:tc>
          <w:tcPr>
            <w:tcW w:w="1129" w:type="dxa"/>
            <w:vMerge w:val="continue"/>
            <w:noWrap w:val="0"/>
            <w:vAlign w:val="center"/>
          </w:tcPr>
          <w:p w14:paraId="2D4BDF83">
            <w:pPr>
              <w:spacing w:line="300" w:lineRule="exact"/>
              <w:jc w:val="center"/>
              <w:rPr>
                <w:rFonts w:hint="eastAsia" w:ascii="宋体" w:hAnsi="宋体" w:eastAsia="宋体" w:cs="宋体"/>
                <w:sz w:val="21"/>
                <w:szCs w:val="21"/>
              </w:rPr>
            </w:pPr>
          </w:p>
        </w:tc>
        <w:tc>
          <w:tcPr>
            <w:tcW w:w="1711" w:type="dxa"/>
            <w:noWrap w:val="0"/>
            <w:vAlign w:val="center"/>
          </w:tcPr>
          <w:p w14:paraId="1C674759">
            <w:pPr>
              <w:snapToGrid w:val="0"/>
              <w:spacing w:line="300" w:lineRule="exact"/>
              <w:jc w:val="center"/>
              <w:rPr>
                <w:rFonts w:hint="eastAsia" w:ascii="宋体" w:hAnsi="宋体" w:eastAsia="宋体" w:cs="宋体"/>
                <w:sz w:val="21"/>
                <w:szCs w:val="21"/>
              </w:rPr>
            </w:pPr>
            <w:r>
              <w:rPr>
                <w:rFonts w:hint="eastAsia" w:ascii="宋体" w:hAnsi="宋体" w:eastAsia="宋体" w:cs="宋体"/>
                <w:color w:val="000000"/>
                <w:sz w:val="21"/>
                <w:szCs w:val="21"/>
              </w:rPr>
              <w:t>B</w:t>
            </w:r>
            <w:r>
              <w:rPr>
                <w:rFonts w:hint="eastAsia" w:ascii="宋体" w:hAnsi="宋体" w:eastAsia="宋体" w:cs="宋体"/>
                <w:color w:val="000000"/>
                <w:sz w:val="21"/>
                <w:szCs w:val="21"/>
                <w:vertAlign w:val="subscript"/>
              </w:rPr>
              <w:t>2</w:t>
            </w:r>
            <w:r>
              <w:rPr>
                <w:rFonts w:hint="eastAsia" w:ascii="宋体" w:hAnsi="宋体" w:eastAsia="宋体" w:cs="宋体"/>
                <w:color w:val="000000"/>
                <w:sz w:val="21"/>
                <w:szCs w:val="21"/>
              </w:rPr>
              <w:t>（E）级</w:t>
            </w:r>
          </w:p>
        </w:tc>
        <w:tc>
          <w:tcPr>
            <w:tcW w:w="2066" w:type="dxa"/>
            <w:vMerge w:val="continue"/>
            <w:noWrap w:val="0"/>
            <w:vAlign w:val="center"/>
          </w:tcPr>
          <w:p w14:paraId="17F05540">
            <w:pPr>
              <w:snapToGrid w:val="0"/>
              <w:spacing w:line="300" w:lineRule="exact"/>
              <w:rPr>
                <w:rFonts w:hint="eastAsia" w:ascii="宋体" w:hAnsi="宋体" w:eastAsia="宋体" w:cs="宋体"/>
                <w:sz w:val="21"/>
                <w:szCs w:val="21"/>
              </w:rPr>
            </w:pPr>
          </w:p>
        </w:tc>
        <w:tc>
          <w:tcPr>
            <w:tcW w:w="3522" w:type="dxa"/>
            <w:noWrap w:val="0"/>
            <w:vAlign w:val="center"/>
          </w:tcPr>
          <w:p w14:paraId="571E1CF1">
            <w:pPr>
              <w:snapToGrid w:val="0"/>
              <w:spacing w:line="300" w:lineRule="exact"/>
              <w:rPr>
                <w:rFonts w:hint="eastAsia" w:ascii="宋体" w:hAnsi="宋体" w:eastAsia="宋体" w:cs="宋体"/>
                <w:sz w:val="21"/>
                <w:szCs w:val="21"/>
              </w:rPr>
            </w:pPr>
            <w:r>
              <w:rPr>
                <w:rFonts w:hint="eastAsia" w:ascii="宋体" w:hAnsi="宋体" w:eastAsia="宋体" w:cs="宋体"/>
                <w:color w:val="000000"/>
                <w:sz w:val="21"/>
                <w:szCs w:val="21"/>
              </w:rPr>
              <w:t>抽取样品不少于10m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，其中至少5m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为检验样品，5m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为备用样品。</w:t>
            </w:r>
          </w:p>
        </w:tc>
      </w:tr>
      <w:tr w14:paraId="616C5F6D">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restart"/>
            <w:noWrap w:val="0"/>
            <w:vAlign w:val="center"/>
          </w:tcPr>
          <w:p w14:paraId="616C25CC">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1129" w:type="dxa"/>
            <w:vMerge w:val="restart"/>
            <w:noWrap w:val="0"/>
            <w:vAlign w:val="center"/>
          </w:tcPr>
          <w:p w14:paraId="63EB3943">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建筑保温用挤塑聚苯板（XPS）</w:t>
            </w:r>
          </w:p>
        </w:tc>
        <w:tc>
          <w:tcPr>
            <w:tcW w:w="1711" w:type="dxa"/>
            <w:noWrap w:val="0"/>
            <w:vAlign w:val="center"/>
          </w:tcPr>
          <w:p w14:paraId="7C35FA8C">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vertAlign w:val="subscript"/>
              </w:rPr>
              <w:t>1</w:t>
            </w:r>
            <w:r>
              <w:rPr>
                <w:rFonts w:hint="eastAsia" w:ascii="宋体" w:hAnsi="宋体" w:eastAsia="宋体" w:cs="宋体"/>
                <w:sz w:val="21"/>
                <w:szCs w:val="21"/>
              </w:rPr>
              <w:t>级或B</w:t>
            </w:r>
            <w:r>
              <w:rPr>
                <w:rFonts w:hint="eastAsia" w:ascii="宋体" w:hAnsi="宋体" w:eastAsia="宋体" w:cs="宋体"/>
                <w:sz w:val="21"/>
                <w:szCs w:val="21"/>
                <w:vertAlign w:val="subscript"/>
              </w:rPr>
              <w:t>2</w:t>
            </w:r>
            <w:r>
              <w:rPr>
                <w:rFonts w:hint="eastAsia" w:ascii="宋体" w:hAnsi="宋体" w:eastAsia="宋体" w:cs="宋体"/>
                <w:color w:val="000000"/>
                <w:sz w:val="21"/>
                <w:szCs w:val="21"/>
              </w:rPr>
              <w:t>（</w:t>
            </w:r>
            <w:r>
              <w:rPr>
                <w:rFonts w:hint="eastAsia" w:ascii="宋体" w:hAnsi="宋体" w:eastAsia="宋体" w:cs="宋体"/>
                <w:sz w:val="21"/>
                <w:szCs w:val="21"/>
              </w:rPr>
              <w:t>D）级</w:t>
            </w:r>
          </w:p>
        </w:tc>
        <w:tc>
          <w:tcPr>
            <w:tcW w:w="2066" w:type="dxa"/>
            <w:vMerge w:val="restart"/>
            <w:noWrap w:val="0"/>
            <w:vAlign w:val="center"/>
          </w:tcPr>
          <w:p w14:paraId="322D1788">
            <w:pPr>
              <w:snapToGrid w:val="0"/>
              <w:spacing w:line="300" w:lineRule="exact"/>
              <w:rPr>
                <w:rFonts w:hint="eastAsia" w:ascii="宋体" w:hAnsi="宋体" w:eastAsia="宋体" w:cs="宋体"/>
                <w:sz w:val="21"/>
                <w:szCs w:val="21"/>
              </w:rPr>
            </w:pPr>
            <w:r>
              <w:rPr>
                <w:rFonts w:hint="eastAsia" w:ascii="宋体" w:hAnsi="宋体" w:eastAsia="宋体" w:cs="宋体"/>
                <w:color w:val="000000"/>
                <w:sz w:val="21"/>
                <w:szCs w:val="21"/>
              </w:rPr>
              <w:t>长度不小于900mm，宽度不小于500mm。</w:t>
            </w:r>
          </w:p>
        </w:tc>
        <w:tc>
          <w:tcPr>
            <w:tcW w:w="3522" w:type="dxa"/>
            <w:noWrap w:val="0"/>
            <w:vAlign w:val="center"/>
          </w:tcPr>
          <w:p w14:paraId="007861E8">
            <w:pPr>
              <w:snapToGrid w:val="0"/>
              <w:spacing w:line="300" w:lineRule="exact"/>
              <w:rPr>
                <w:rFonts w:hint="eastAsia" w:ascii="宋体" w:hAnsi="宋体" w:eastAsia="宋体" w:cs="宋体"/>
                <w:sz w:val="21"/>
                <w:szCs w:val="21"/>
                <w:lang w:val="de-DE"/>
              </w:rPr>
            </w:pPr>
            <w:r>
              <w:rPr>
                <w:rFonts w:hint="eastAsia" w:ascii="宋体" w:hAnsi="宋体" w:eastAsia="宋体" w:cs="宋体"/>
                <w:sz w:val="21"/>
                <w:szCs w:val="21"/>
                <w:lang w:val="de-DE"/>
              </w:rPr>
              <w:t>抽取样品不少于30m</w:t>
            </w:r>
            <w:r>
              <w:rPr>
                <w:rFonts w:hint="eastAsia" w:ascii="宋体" w:hAnsi="宋体" w:eastAsia="宋体" w:cs="宋体"/>
                <w:sz w:val="21"/>
                <w:szCs w:val="21"/>
                <w:vertAlign w:val="superscript"/>
                <w:lang w:val="de-DE"/>
              </w:rPr>
              <w:t>2</w:t>
            </w:r>
            <w:r>
              <w:rPr>
                <w:rFonts w:hint="eastAsia" w:ascii="宋体" w:hAnsi="宋体" w:eastAsia="宋体" w:cs="宋体"/>
                <w:sz w:val="21"/>
                <w:szCs w:val="21"/>
                <w:lang w:val="de-DE"/>
              </w:rPr>
              <w:t>，</w:t>
            </w:r>
            <w:r>
              <w:rPr>
                <w:rFonts w:hint="eastAsia" w:ascii="宋体" w:hAnsi="宋体" w:eastAsia="宋体" w:cs="宋体"/>
                <w:color w:val="000000"/>
                <w:sz w:val="21"/>
                <w:szCs w:val="21"/>
              </w:rPr>
              <w:t>其中至少15m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作为检验样品，15m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作为备用样品</w:t>
            </w:r>
            <w:r>
              <w:rPr>
                <w:rFonts w:hint="eastAsia" w:ascii="宋体" w:hAnsi="宋体" w:eastAsia="宋体" w:cs="宋体"/>
                <w:sz w:val="21"/>
                <w:szCs w:val="21"/>
                <w:lang w:val="de-DE"/>
              </w:rPr>
              <w:t>。</w:t>
            </w:r>
          </w:p>
        </w:tc>
      </w:tr>
      <w:tr w14:paraId="2201B5C8">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continue"/>
            <w:noWrap w:val="0"/>
            <w:vAlign w:val="center"/>
          </w:tcPr>
          <w:p w14:paraId="721BEEA0">
            <w:pPr>
              <w:snapToGrid w:val="0"/>
              <w:spacing w:line="300" w:lineRule="exact"/>
              <w:jc w:val="center"/>
              <w:rPr>
                <w:rFonts w:hint="eastAsia" w:ascii="宋体" w:hAnsi="宋体" w:eastAsia="宋体" w:cs="宋体"/>
                <w:sz w:val="21"/>
                <w:szCs w:val="21"/>
              </w:rPr>
            </w:pPr>
          </w:p>
        </w:tc>
        <w:tc>
          <w:tcPr>
            <w:tcW w:w="1129" w:type="dxa"/>
            <w:vMerge w:val="continue"/>
            <w:noWrap w:val="0"/>
            <w:vAlign w:val="center"/>
          </w:tcPr>
          <w:p w14:paraId="209993B8">
            <w:pPr>
              <w:spacing w:line="300" w:lineRule="exact"/>
              <w:jc w:val="center"/>
              <w:rPr>
                <w:rFonts w:hint="eastAsia" w:ascii="宋体" w:hAnsi="宋体" w:eastAsia="宋体" w:cs="宋体"/>
                <w:sz w:val="21"/>
                <w:szCs w:val="21"/>
              </w:rPr>
            </w:pPr>
          </w:p>
        </w:tc>
        <w:tc>
          <w:tcPr>
            <w:tcW w:w="1711" w:type="dxa"/>
            <w:noWrap w:val="0"/>
            <w:vAlign w:val="center"/>
          </w:tcPr>
          <w:p w14:paraId="74E53272">
            <w:pPr>
              <w:snapToGrid w:val="0"/>
              <w:spacing w:line="300" w:lineRule="exact"/>
              <w:jc w:val="center"/>
              <w:rPr>
                <w:rFonts w:hint="eastAsia" w:ascii="宋体" w:hAnsi="宋体" w:eastAsia="宋体" w:cs="宋体"/>
                <w:sz w:val="21"/>
                <w:szCs w:val="21"/>
              </w:rPr>
            </w:pPr>
            <w:r>
              <w:rPr>
                <w:rFonts w:hint="eastAsia" w:ascii="宋体" w:hAnsi="宋体" w:eastAsia="宋体" w:cs="宋体"/>
                <w:color w:val="000000"/>
                <w:sz w:val="21"/>
                <w:szCs w:val="21"/>
              </w:rPr>
              <w:t>B</w:t>
            </w:r>
            <w:r>
              <w:rPr>
                <w:rFonts w:hint="eastAsia" w:ascii="宋体" w:hAnsi="宋体" w:eastAsia="宋体" w:cs="宋体"/>
                <w:color w:val="000000"/>
                <w:sz w:val="21"/>
                <w:szCs w:val="21"/>
                <w:vertAlign w:val="subscript"/>
              </w:rPr>
              <w:t>2</w:t>
            </w:r>
            <w:r>
              <w:rPr>
                <w:rFonts w:hint="eastAsia" w:ascii="宋体" w:hAnsi="宋体" w:eastAsia="宋体" w:cs="宋体"/>
                <w:color w:val="000000"/>
                <w:sz w:val="21"/>
                <w:szCs w:val="21"/>
              </w:rPr>
              <w:t>（E）级</w:t>
            </w:r>
          </w:p>
        </w:tc>
        <w:tc>
          <w:tcPr>
            <w:tcW w:w="2066" w:type="dxa"/>
            <w:vMerge w:val="continue"/>
            <w:noWrap w:val="0"/>
            <w:vAlign w:val="center"/>
          </w:tcPr>
          <w:p w14:paraId="6AB2735D">
            <w:pPr>
              <w:snapToGrid w:val="0"/>
              <w:spacing w:line="300" w:lineRule="exact"/>
              <w:rPr>
                <w:rFonts w:hint="eastAsia" w:ascii="宋体" w:hAnsi="宋体" w:eastAsia="宋体" w:cs="宋体"/>
                <w:sz w:val="21"/>
                <w:szCs w:val="21"/>
              </w:rPr>
            </w:pPr>
          </w:p>
        </w:tc>
        <w:tc>
          <w:tcPr>
            <w:tcW w:w="3522" w:type="dxa"/>
            <w:noWrap w:val="0"/>
            <w:vAlign w:val="center"/>
          </w:tcPr>
          <w:p w14:paraId="1501D6A7">
            <w:pPr>
              <w:snapToGrid w:val="0"/>
              <w:spacing w:line="300" w:lineRule="exact"/>
              <w:rPr>
                <w:rFonts w:hint="eastAsia" w:ascii="宋体" w:hAnsi="宋体" w:eastAsia="宋体" w:cs="宋体"/>
                <w:sz w:val="21"/>
                <w:szCs w:val="21"/>
              </w:rPr>
            </w:pPr>
            <w:r>
              <w:rPr>
                <w:rFonts w:hint="eastAsia" w:ascii="宋体" w:hAnsi="宋体" w:eastAsia="宋体" w:cs="宋体"/>
                <w:color w:val="000000"/>
                <w:sz w:val="21"/>
                <w:szCs w:val="21"/>
              </w:rPr>
              <w:t>抽取样品不少于10m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，其中至少5m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为检验样品，5m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为备用样品。</w:t>
            </w:r>
          </w:p>
        </w:tc>
      </w:tr>
    </w:tbl>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w:t>
      </w:r>
      <w:r>
        <w:rPr>
          <w:rFonts w:hint="eastAsia" w:ascii="宋体" w:hAnsi="宋体" w:eastAsia="宋体" w:cs="宋体"/>
          <w:sz w:val="21"/>
          <w:szCs w:val="21"/>
        </w:rPr>
        <w:t>模塑聚苯板薄抹灰外墙外保温系统材料</w:t>
      </w:r>
      <w:r>
        <w:rPr>
          <w:rFonts w:hint="eastAsia" w:ascii="宋体" w:hAnsi="宋体" w:eastAsia="宋体" w:cs="宋体"/>
          <w:color w:val="000000"/>
          <w:sz w:val="21"/>
          <w:szCs w:val="21"/>
        </w:rPr>
        <w:t>检验项目</w:t>
      </w:r>
    </w:p>
    <w:tbl>
      <w:tblPr>
        <w:tblStyle w:val="9"/>
        <w:tblW w:w="47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4164"/>
        <w:gridCol w:w="3674"/>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9"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shd w:val="clear"/>
            <w:vAlign w:val="center"/>
          </w:tcPr>
          <w:p w14:paraId="11050587">
            <w:pPr>
              <w:snapToGrid w:val="0"/>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sz w:val="21"/>
                <w:szCs w:val="21"/>
              </w:rPr>
              <w:t>导热系数</w:t>
            </w:r>
          </w:p>
        </w:tc>
        <w:tc>
          <w:tcPr>
            <w:tcW w:w="2109" w:type="pct"/>
            <w:shd w:val="clear"/>
            <w:vAlign w:val="center"/>
          </w:tcPr>
          <w:p w14:paraId="19582BEE">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color w:val="000000"/>
                <w:szCs w:val="21"/>
                <w:lang w:val="en-US" w:eastAsia="zh-CN"/>
              </w:rPr>
              <w:t>GB/T 29906-2013</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shd w:val="clear" w:color="auto" w:fill="auto"/>
            <w:vAlign w:val="center"/>
          </w:tcPr>
          <w:p w14:paraId="067240AF">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表观密度</w:t>
            </w:r>
          </w:p>
        </w:tc>
        <w:tc>
          <w:tcPr>
            <w:tcW w:w="2109" w:type="pct"/>
            <w:shd w:val="clear" w:color="auto" w:fill="auto"/>
            <w:vAlign w:val="center"/>
          </w:tcPr>
          <w:p w14:paraId="555141B3">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olor w:val="000000"/>
                <w:szCs w:val="21"/>
                <w:lang w:val="en-US" w:eastAsia="zh-CN"/>
              </w:rPr>
              <w:t>GB/T 29906-2013</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32348CD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0" w:type="pct"/>
            <w:shd w:val="clear" w:color="auto" w:fill="auto"/>
            <w:vAlign w:val="center"/>
          </w:tcPr>
          <w:p w14:paraId="1FD11814">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尺寸稳定性</w:t>
            </w:r>
          </w:p>
        </w:tc>
        <w:tc>
          <w:tcPr>
            <w:tcW w:w="2109" w:type="pct"/>
            <w:shd w:val="clear" w:color="auto" w:fill="auto"/>
            <w:vAlign w:val="center"/>
          </w:tcPr>
          <w:p w14:paraId="789557BE">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olor w:val="000000"/>
                <w:szCs w:val="21"/>
                <w:lang w:val="en-US" w:eastAsia="zh-CN"/>
              </w:rPr>
              <w:t>GB/T 29906-2013</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7119F05B">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390" w:type="pct"/>
            <w:shd w:val="clear"/>
            <w:vAlign w:val="center"/>
          </w:tcPr>
          <w:p w14:paraId="4763A76C">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燃烧</w:t>
            </w:r>
            <w:r>
              <w:rPr>
                <w:rFonts w:hint="eastAsia" w:ascii="宋体" w:hAnsi="宋体" w:cs="宋体"/>
                <w:sz w:val="21"/>
                <w:szCs w:val="21"/>
                <w:lang w:val="en-US" w:eastAsia="zh-CN"/>
              </w:rPr>
              <w:t>性能</w:t>
            </w:r>
            <w:r>
              <w:rPr>
                <w:rFonts w:hint="eastAsia" w:ascii="宋体" w:hAnsi="宋体" w:eastAsia="宋体" w:cs="宋体"/>
                <w:sz w:val="21"/>
                <w:szCs w:val="21"/>
              </w:rPr>
              <w:t>等级</w:t>
            </w:r>
          </w:p>
        </w:tc>
        <w:tc>
          <w:tcPr>
            <w:tcW w:w="2109" w:type="pct"/>
            <w:shd w:val="clear"/>
            <w:vAlign w:val="center"/>
          </w:tcPr>
          <w:p w14:paraId="6708CE28">
            <w:pPr>
              <w:snapToGrid w:val="0"/>
              <w:spacing w:line="240" w:lineRule="auto"/>
              <w:jc w:val="center"/>
              <w:rPr>
                <w:rFonts w:hint="eastAsia" w:ascii="宋体" w:hAnsi="宋体" w:eastAsia="宋体" w:cs="宋体"/>
                <w:color w:val="000000"/>
                <w:sz w:val="21"/>
                <w:szCs w:val="21"/>
              </w:rPr>
            </w:pPr>
            <w:r>
              <w:rPr>
                <w:rFonts w:hint="eastAsia" w:ascii="宋体" w:hAnsi="宋体"/>
                <w:color w:val="000000"/>
                <w:szCs w:val="21"/>
                <w:lang w:val="en-US" w:eastAsia="zh-CN"/>
              </w:rPr>
              <w:t>GB 8624-2012</w:t>
            </w:r>
          </w:p>
          <w:p w14:paraId="6FB88A76">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20284-2006</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GB/T 8626-2007</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GB/T 2406.2-2009</w:t>
            </w:r>
          </w:p>
        </w:tc>
      </w:tr>
    </w:tbl>
    <w:p w14:paraId="088A6C1A">
      <w:pPr>
        <w:snapToGrid w:val="0"/>
        <w:spacing w:line="440" w:lineRule="exact"/>
        <w:jc w:val="center"/>
        <w:rPr>
          <w:rFonts w:hint="eastAsia" w:ascii="宋体" w:hAnsi="宋体" w:eastAsia="宋体" w:cs="宋体"/>
          <w:color w:val="000000"/>
          <w:sz w:val="21"/>
          <w:szCs w:val="21"/>
        </w:rPr>
      </w:pPr>
    </w:p>
    <w:p w14:paraId="3BECDC01">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 xml:space="preserve"> </w:t>
      </w:r>
      <w:r>
        <w:rPr>
          <w:rFonts w:hint="eastAsia" w:ascii="宋体" w:hAnsi="宋体" w:eastAsia="宋体" w:cs="宋体"/>
          <w:sz w:val="21"/>
          <w:szCs w:val="21"/>
        </w:rPr>
        <w:t>建筑保温用挤塑聚苯板（XPS）</w:t>
      </w:r>
      <w:r>
        <w:rPr>
          <w:rFonts w:hint="eastAsia" w:ascii="宋体" w:hAnsi="宋体" w:eastAsia="宋体" w:cs="宋体"/>
          <w:color w:val="000000"/>
          <w:sz w:val="21"/>
          <w:szCs w:val="21"/>
        </w:rPr>
        <w:t>检验项目</w:t>
      </w:r>
    </w:p>
    <w:tbl>
      <w:tblPr>
        <w:tblStyle w:val="9"/>
        <w:tblW w:w="47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4164"/>
        <w:gridCol w:w="3674"/>
      </w:tblGrid>
      <w:tr w14:paraId="54C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0690824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0AA15C0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9" w:type="pct"/>
            <w:vAlign w:val="center"/>
          </w:tcPr>
          <w:p w14:paraId="4CA41BD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0B9F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119DCA1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shd w:val="clear"/>
            <w:vAlign w:val="center"/>
          </w:tcPr>
          <w:p w14:paraId="68947AD1">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导热系数</w:t>
            </w:r>
          </w:p>
        </w:tc>
        <w:tc>
          <w:tcPr>
            <w:tcW w:w="2109" w:type="pct"/>
            <w:shd w:val="clear"/>
            <w:vAlign w:val="center"/>
          </w:tcPr>
          <w:p w14:paraId="1446310F">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10294-2008</w:t>
            </w:r>
            <w:bookmarkStart w:id="0" w:name="_GoBack"/>
            <w:bookmarkEnd w:id="0"/>
          </w:p>
        </w:tc>
      </w:tr>
      <w:tr w14:paraId="1480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3054963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shd w:val="clear" w:color="auto" w:fill="auto"/>
            <w:vAlign w:val="center"/>
          </w:tcPr>
          <w:p w14:paraId="1A9EB00E">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压缩强度</w:t>
            </w:r>
          </w:p>
        </w:tc>
        <w:tc>
          <w:tcPr>
            <w:tcW w:w="2109" w:type="pct"/>
            <w:shd w:val="clear" w:color="auto" w:fill="auto"/>
            <w:vAlign w:val="center"/>
          </w:tcPr>
          <w:p w14:paraId="37F17271">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8813-2020</w:t>
            </w:r>
          </w:p>
        </w:tc>
      </w:tr>
      <w:tr w14:paraId="259A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668131F5">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0" w:type="pct"/>
            <w:shd w:val="clear"/>
            <w:vAlign w:val="center"/>
          </w:tcPr>
          <w:p w14:paraId="36B86172">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尺寸稳定性</w:t>
            </w:r>
          </w:p>
        </w:tc>
        <w:tc>
          <w:tcPr>
            <w:tcW w:w="2109" w:type="pct"/>
            <w:shd w:val="clear"/>
            <w:vAlign w:val="center"/>
          </w:tcPr>
          <w:p w14:paraId="6A079876">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GB/T</w:t>
            </w:r>
            <w:r>
              <w:rPr>
                <w:rFonts w:hint="eastAsia" w:ascii="宋体" w:hAnsi="宋体" w:cs="宋体"/>
                <w:color w:val="000000"/>
                <w:kern w:val="2"/>
                <w:sz w:val="21"/>
                <w:szCs w:val="21"/>
                <w:lang w:val="en-US" w:eastAsia="zh-CN" w:bidi="ar-SA"/>
              </w:rPr>
              <w:t xml:space="preserve"> </w:t>
            </w:r>
            <w:r>
              <w:rPr>
                <w:rFonts w:hint="eastAsia" w:ascii="宋体" w:hAnsi="宋体" w:eastAsia="宋体" w:cs="宋体"/>
                <w:color w:val="000000"/>
                <w:kern w:val="2"/>
                <w:sz w:val="21"/>
                <w:szCs w:val="21"/>
                <w:lang w:val="en-US" w:eastAsia="zh-CN" w:bidi="ar-SA"/>
              </w:rPr>
              <w:t>8811-2008</w:t>
            </w:r>
          </w:p>
        </w:tc>
      </w:tr>
      <w:tr w14:paraId="678B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 w:type="pct"/>
            <w:vAlign w:val="center"/>
          </w:tcPr>
          <w:p w14:paraId="7A80BAC6">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390" w:type="pct"/>
            <w:shd w:val="clear"/>
            <w:vAlign w:val="center"/>
          </w:tcPr>
          <w:p w14:paraId="48E3AED9">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燃烧</w:t>
            </w:r>
            <w:r>
              <w:rPr>
                <w:rFonts w:hint="eastAsia" w:ascii="宋体" w:hAnsi="宋体" w:cs="宋体"/>
                <w:sz w:val="21"/>
                <w:szCs w:val="21"/>
                <w:lang w:val="en-US" w:eastAsia="zh-CN"/>
              </w:rPr>
              <w:t>性能</w:t>
            </w:r>
            <w:r>
              <w:rPr>
                <w:rFonts w:hint="eastAsia" w:ascii="宋体" w:hAnsi="宋体" w:eastAsia="宋体" w:cs="宋体"/>
                <w:sz w:val="21"/>
                <w:szCs w:val="21"/>
              </w:rPr>
              <w:t>等级</w:t>
            </w:r>
          </w:p>
        </w:tc>
        <w:tc>
          <w:tcPr>
            <w:tcW w:w="2109" w:type="pct"/>
            <w:shd w:val="clear"/>
            <w:vAlign w:val="center"/>
          </w:tcPr>
          <w:p w14:paraId="3FDA3863">
            <w:pPr>
              <w:snapToGrid w:val="0"/>
              <w:spacing w:line="240" w:lineRule="auto"/>
              <w:jc w:val="center"/>
              <w:rPr>
                <w:rFonts w:hint="eastAsia" w:ascii="宋体" w:hAnsi="宋体" w:eastAsia="宋体" w:cs="宋体"/>
                <w:color w:val="000000"/>
                <w:sz w:val="21"/>
                <w:szCs w:val="21"/>
              </w:rPr>
            </w:pPr>
            <w:r>
              <w:rPr>
                <w:rFonts w:hint="eastAsia" w:ascii="宋体" w:hAnsi="宋体"/>
                <w:color w:val="000000"/>
                <w:szCs w:val="21"/>
                <w:lang w:val="en-US" w:eastAsia="zh-CN"/>
              </w:rPr>
              <w:t>GB 8624-2012</w:t>
            </w:r>
          </w:p>
          <w:p w14:paraId="68976333">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20284-2006</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GB/T 8626-2007</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GB/T 2406.2-2009</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5928645A">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29906-2013 模塑聚苯板薄抹灰外墙外保温系统材料</w:t>
      </w:r>
    </w:p>
    <w:p w14:paraId="25156101">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30595-2024 建筑保温用挤塑聚苯板（XPS）系统材料</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8624-2012 建筑材料及制品燃烧性能分级</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2DFF0F9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A60F31-CF9E-42DD-A0C1-2C366D28F7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E169F8A-BCCD-4E02-B18D-67424E508CA2}"/>
  </w:font>
  <w:font w:name="仿宋">
    <w:panose1 w:val="02010609060101010101"/>
    <w:charset w:val="86"/>
    <w:family w:val="modern"/>
    <w:pitch w:val="default"/>
    <w:sig w:usb0="800002BF" w:usb1="38CF7CFA" w:usb2="00000016" w:usb3="00000000" w:csb0="00040001" w:csb1="00000000"/>
    <w:embedRegular r:id="rId3" w:fontKey="{127C8CC9-CAF6-4511-B9E3-877429BE4F8E}"/>
  </w:font>
  <w:font w:name="方正仿宋简体">
    <w:altName w:val="微软雅黑"/>
    <w:panose1 w:val="02000000000000000000"/>
    <w:charset w:val="86"/>
    <w:family w:val="auto"/>
    <w:pitch w:val="default"/>
    <w:sig w:usb0="00000000" w:usb1="00000000" w:usb2="00000012" w:usb3="00000000" w:csb0="00040001" w:csb1="00000000"/>
    <w:embedRegular r:id="rId4" w:fontKey="{22F5B2E6-011B-4837-A4DF-F6278555C7F6}"/>
  </w:font>
  <w:font w:name="微软雅黑">
    <w:panose1 w:val="020B0503020204020204"/>
    <w:charset w:val="86"/>
    <w:family w:val="auto"/>
    <w:pitch w:val="default"/>
    <w:sig w:usb0="80000287" w:usb1="2ACF3C50" w:usb2="00000016" w:usb3="00000000" w:csb0="0004001F" w:csb1="00000000"/>
  </w:font>
  <w:font w:name="WPSEMBED4">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1C626C"/>
    <w:rsid w:val="016A347B"/>
    <w:rsid w:val="01E925F2"/>
    <w:rsid w:val="020C4532"/>
    <w:rsid w:val="023F66B6"/>
    <w:rsid w:val="025263E9"/>
    <w:rsid w:val="02B40E52"/>
    <w:rsid w:val="02D84414"/>
    <w:rsid w:val="0374413D"/>
    <w:rsid w:val="037A095A"/>
    <w:rsid w:val="038247D1"/>
    <w:rsid w:val="03C926DB"/>
    <w:rsid w:val="04004189"/>
    <w:rsid w:val="050056E6"/>
    <w:rsid w:val="05706B86"/>
    <w:rsid w:val="059C797B"/>
    <w:rsid w:val="061E4834"/>
    <w:rsid w:val="06604E4C"/>
    <w:rsid w:val="06EE2458"/>
    <w:rsid w:val="070677A2"/>
    <w:rsid w:val="07533B82"/>
    <w:rsid w:val="078B290D"/>
    <w:rsid w:val="0790350F"/>
    <w:rsid w:val="08F55D20"/>
    <w:rsid w:val="0A0359C8"/>
    <w:rsid w:val="0ABD2762"/>
    <w:rsid w:val="0BEF4CA9"/>
    <w:rsid w:val="0C8F1FE8"/>
    <w:rsid w:val="0CA10BFA"/>
    <w:rsid w:val="0CD94EDE"/>
    <w:rsid w:val="0D080ACE"/>
    <w:rsid w:val="0D725B91"/>
    <w:rsid w:val="0D9F625A"/>
    <w:rsid w:val="0E2449B2"/>
    <w:rsid w:val="0E460DCC"/>
    <w:rsid w:val="0F331350"/>
    <w:rsid w:val="0FCB77DB"/>
    <w:rsid w:val="101F4A8C"/>
    <w:rsid w:val="102173FB"/>
    <w:rsid w:val="10682325"/>
    <w:rsid w:val="106A2B50"/>
    <w:rsid w:val="10794722"/>
    <w:rsid w:val="10B22749"/>
    <w:rsid w:val="1124218F"/>
    <w:rsid w:val="118F66DA"/>
    <w:rsid w:val="11904838"/>
    <w:rsid w:val="11BC387F"/>
    <w:rsid w:val="11DA1F57"/>
    <w:rsid w:val="126B5F58"/>
    <w:rsid w:val="129C5519"/>
    <w:rsid w:val="13C7650B"/>
    <w:rsid w:val="140908D1"/>
    <w:rsid w:val="14164D9C"/>
    <w:rsid w:val="147246C9"/>
    <w:rsid w:val="14997EA7"/>
    <w:rsid w:val="14A32547"/>
    <w:rsid w:val="14EB758B"/>
    <w:rsid w:val="152C0D1B"/>
    <w:rsid w:val="15D51B6F"/>
    <w:rsid w:val="161377E5"/>
    <w:rsid w:val="16835F4F"/>
    <w:rsid w:val="168E3310"/>
    <w:rsid w:val="16E623BF"/>
    <w:rsid w:val="17CE60BA"/>
    <w:rsid w:val="17EF7B96"/>
    <w:rsid w:val="18204C55"/>
    <w:rsid w:val="1831412F"/>
    <w:rsid w:val="1A960560"/>
    <w:rsid w:val="1AB53561"/>
    <w:rsid w:val="1B23671D"/>
    <w:rsid w:val="1B9C202B"/>
    <w:rsid w:val="1B9E3FF5"/>
    <w:rsid w:val="1C942B5C"/>
    <w:rsid w:val="1DD97567"/>
    <w:rsid w:val="1E2D1660"/>
    <w:rsid w:val="1E4A2212"/>
    <w:rsid w:val="1EEC32CA"/>
    <w:rsid w:val="1F6D61B8"/>
    <w:rsid w:val="20344F28"/>
    <w:rsid w:val="20564E9E"/>
    <w:rsid w:val="20E029BA"/>
    <w:rsid w:val="21505D92"/>
    <w:rsid w:val="21722E7F"/>
    <w:rsid w:val="21A165ED"/>
    <w:rsid w:val="22943D44"/>
    <w:rsid w:val="229D6DB5"/>
    <w:rsid w:val="23201794"/>
    <w:rsid w:val="235D4796"/>
    <w:rsid w:val="23615817"/>
    <w:rsid w:val="23621DAC"/>
    <w:rsid w:val="2423153B"/>
    <w:rsid w:val="243B4AD7"/>
    <w:rsid w:val="243E6375"/>
    <w:rsid w:val="25F018F1"/>
    <w:rsid w:val="26103D41"/>
    <w:rsid w:val="261A071C"/>
    <w:rsid w:val="270C4509"/>
    <w:rsid w:val="27906EE8"/>
    <w:rsid w:val="284B72B3"/>
    <w:rsid w:val="2B2362C5"/>
    <w:rsid w:val="2B487ADA"/>
    <w:rsid w:val="2C0C0B07"/>
    <w:rsid w:val="2C222404"/>
    <w:rsid w:val="2C504E98"/>
    <w:rsid w:val="2C5F3889"/>
    <w:rsid w:val="2C956D4E"/>
    <w:rsid w:val="2EF44200"/>
    <w:rsid w:val="2F1877C3"/>
    <w:rsid w:val="2F1A178D"/>
    <w:rsid w:val="2FBD0A96"/>
    <w:rsid w:val="30BF25EC"/>
    <w:rsid w:val="312F7547"/>
    <w:rsid w:val="31B55C3F"/>
    <w:rsid w:val="33323549"/>
    <w:rsid w:val="33501C21"/>
    <w:rsid w:val="342015F4"/>
    <w:rsid w:val="34DB19BE"/>
    <w:rsid w:val="35EA010B"/>
    <w:rsid w:val="369167D9"/>
    <w:rsid w:val="36DF7544"/>
    <w:rsid w:val="371F5B92"/>
    <w:rsid w:val="379445DF"/>
    <w:rsid w:val="37A662B4"/>
    <w:rsid w:val="37B7401D"/>
    <w:rsid w:val="38AA5930"/>
    <w:rsid w:val="39184F8F"/>
    <w:rsid w:val="39565AB7"/>
    <w:rsid w:val="39AE3D98"/>
    <w:rsid w:val="3A65297A"/>
    <w:rsid w:val="3B1F0857"/>
    <w:rsid w:val="3BEF1E4D"/>
    <w:rsid w:val="3CA803D8"/>
    <w:rsid w:val="3D1B7614"/>
    <w:rsid w:val="3DAB4624"/>
    <w:rsid w:val="3E401B5D"/>
    <w:rsid w:val="3E5E3444"/>
    <w:rsid w:val="3EC11C25"/>
    <w:rsid w:val="3ED25BE0"/>
    <w:rsid w:val="3F0D32E4"/>
    <w:rsid w:val="41870F04"/>
    <w:rsid w:val="41A265EF"/>
    <w:rsid w:val="42A41642"/>
    <w:rsid w:val="42DA32B5"/>
    <w:rsid w:val="431F6F1A"/>
    <w:rsid w:val="433E1A96"/>
    <w:rsid w:val="43882D11"/>
    <w:rsid w:val="45992FB4"/>
    <w:rsid w:val="45DD5596"/>
    <w:rsid w:val="45FD1795"/>
    <w:rsid w:val="4642364B"/>
    <w:rsid w:val="46492C2C"/>
    <w:rsid w:val="476D59BD"/>
    <w:rsid w:val="48396CD0"/>
    <w:rsid w:val="489B34E7"/>
    <w:rsid w:val="489D2DBB"/>
    <w:rsid w:val="48FF3A76"/>
    <w:rsid w:val="49261002"/>
    <w:rsid w:val="4A961C9E"/>
    <w:rsid w:val="4AEC002A"/>
    <w:rsid w:val="4BA95A36"/>
    <w:rsid w:val="4C455C43"/>
    <w:rsid w:val="4D9F75D5"/>
    <w:rsid w:val="4DDA23BB"/>
    <w:rsid w:val="4E944C60"/>
    <w:rsid w:val="4EB10F1F"/>
    <w:rsid w:val="4EEC684A"/>
    <w:rsid w:val="4EF92D15"/>
    <w:rsid w:val="4F594BCD"/>
    <w:rsid w:val="4FC76963"/>
    <w:rsid w:val="4FF43C08"/>
    <w:rsid w:val="4FFD7F4B"/>
    <w:rsid w:val="51402E7D"/>
    <w:rsid w:val="51616D65"/>
    <w:rsid w:val="51C4585C"/>
    <w:rsid w:val="51D174CE"/>
    <w:rsid w:val="52546BE0"/>
    <w:rsid w:val="525A7F6F"/>
    <w:rsid w:val="52D65847"/>
    <w:rsid w:val="52EF4F34"/>
    <w:rsid w:val="53D120E9"/>
    <w:rsid w:val="543547EF"/>
    <w:rsid w:val="5495528E"/>
    <w:rsid w:val="557D644E"/>
    <w:rsid w:val="557F2D3C"/>
    <w:rsid w:val="56186177"/>
    <w:rsid w:val="56B765BF"/>
    <w:rsid w:val="56E12A0D"/>
    <w:rsid w:val="571701DC"/>
    <w:rsid w:val="574D00A2"/>
    <w:rsid w:val="576158FB"/>
    <w:rsid w:val="587C29ED"/>
    <w:rsid w:val="58B959EF"/>
    <w:rsid w:val="590E1C7A"/>
    <w:rsid w:val="5C25339C"/>
    <w:rsid w:val="5D79399F"/>
    <w:rsid w:val="5E0A2849"/>
    <w:rsid w:val="5E231B5D"/>
    <w:rsid w:val="5E9D0733"/>
    <w:rsid w:val="5ED35331"/>
    <w:rsid w:val="5F117C07"/>
    <w:rsid w:val="5F577D10"/>
    <w:rsid w:val="5F9C3975"/>
    <w:rsid w:val="5FB707AE"/>
    <w:rsid w:val="60705218"/>
    <w:rsid w:val="62593D9F"/>
    <w:rsid w:val="62685D90"/>
    <w:rsid w:val="62AC2121"/>
    <w:rsid w:val="63043D0B"/>
    <w:rsid w:val="63F7386F"/>
    <w:rsid w:val="64175CC0"/>
    <w:rsid w:val="65280A61"/>
    <w:rsid w:val="655F16CC"/>
    <w:rsid w:val="65841133"/>
    <w:rsid w:val="672A3F5C"/>
    <w:rsid w:val="674A015A"/>
    <w:rsid w:val="67784CC7"/>
    <w:rsid w:val="679A7D0A"/>
    <w:rsid w:val="683B2128"/>
    <w:rsid w:val="68447E42"/>
    <w:rsid w:val="685A261F"/>
    <w:rsid w:val="68B95597"/>
    <w:rsid w:val="699851AD"/>
    <w:rsid w:val="69D34437"/>
    <w:rsid w:val="6A9242F2"/>
    <w:rsid w:val="6AD466B8"/>
    <w:rsid w:val="6AF9048F"/>
    <w:rsid w:val="6D430D58"/>
    <w:rsid w:val="6D5B6E2D"/>
    <w:rsid w:val="6E8E4DD0"/>
    <w:rsid w:val="6F3C2A7E"/>
    <w:rsid w:val="6FBB1BF5"/>
    <w:rsid w:val="712D08D1"/>
    <w:rsid w:val="716562BC"/>
    <w:rsid w:val="718D5813"/>
    <w:rsid w:val="721A2DA9"/>
    <w:rsid w:val="731A4E85"/>
    <w:rsid w:val="74143FCA"/>
    <w:rsid w:val="7420296E"/>
    <w:rsid w:val="74890514"/>
    <w:rsid w:val="74B9247B"/>
    <w:rsid w:val="74DF1EE2"/>
    <w:rsid w:val="75DA6B4D"/>
    <w:rsid w:val="760D0CD1"/>
    <w:rsid w:val="7662101C"/>
    <w:rsid w:val="768A2321"/>
    <w:rsid w:val="768F5B89"/>
    <w:rsid w:val="76AE58F3"/>
    <w:rsid w:val="77020109"/>
    <w:rsid w:val="770E4D00"/>
    <w:rsid w:val="77707769"/>
    <w:rsid w:val="77AD276B"/>
    <w:rsid w:val="77FA34D6"/>
    <w:rsid w:val="79586707"/>
    <w:rsid w:val="798539B3"/>
    <w:rsid w:val="798B24AE"/>
    <w:rsid w:val="7993773F"/>
    <w:rsid w:val="7A1E34AC"/>
    <w:rsid w:val="7A6F1F5A"/>
    <w:rsid w:val="7ACE4ED2"/>
    <w:rsid w:val="7C7A131B"/>
    <w:rsid w:val="7D1C7A4B"/>
    <w:rsid w:val="7D405814"/>
    <w:rsid w:val="7F345520"/>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910</Words>
  <Characters>1147</Characters>
  <Lines>59</Lines>
  <Paragraphs>66</Paragraphs>
  <TotalTime>2</TotalTime>
  <ScaleCrop>false</ScaleCrop>
  <LinksUpToDate>false</LinksUpToDate>
  <CharactersWithSpaces>1204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跃</cp:lastModifiedBy>
  <cp:lastPrinted>2024-06-05T08:37:00Z</cp:lastPrinted>
  <dcterms:modified xsi:type="dcterms:W3CDTF">2026-07-16T03:23:30Z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C26A81331F56449AB1E6B4F9F42B35AF_13</vt:lpwstr>
  </property>
  <property fmtid="{D5CDD505-2E9C-101B-9397-08002B2CF9AE}" pid="4" name="KSOTemplateDocerSaveRecord">
    <vt:lpwstr>eyJoZGlkIjoiNGVkYTJiMjE4MzI0YWM0NzlkZTQ2ZjY1NzI2NzgzN2YiLCJ1c2VySWQiOiIxMjAyMDg5MDU5In0=</vt:lpwstr>
  </property>
</Properties>
</file>