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液化石油气</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color w:val="auto"/>
          <w:szCs w:val="21"/>
        </w:rPr>
      </w:pPr>
      <w:r>
        <w:rPr>
          <w:rFonts w:hint="eastAsia" w:ascii="宋体" w:hAnsi="宋体" w:eastAsia="宋体" w:cs="宋体"/>
          <w:color w:val="auto"/>
          <w:sz w:val="21"/>
          <w:szCs w:val="21"/>
          <w:highlight w:val="none"/>
        </w:rPr>
        <w:t>每批次产品抽取样品</w:t>
      </w:r>
      <w:r>
        <w:rPr>
          <w:rFonts w:hint="eastAsia" w:ascii="宋体" w:hAnsi="宋体" w:cs="宋体"/>
          <w:color w:val="auto"/>
          <w:sz w:val="21"/>
          <w:szCs w:val="21"/>
          <w:highlight w:val="none"/>
          <w:lang w:eastAsia="zh-CN"/>
        </w:rPr>
        <w:t>不少于</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.0kg</w:t>
      </w:r>
      <w:r>
        <w:rPr>
          <w:rFonts w:hint="eastAsia" w:ascii="宋体" w:hAnsi="宋体" w:eastAsia="宋体" w:cs="宋体"/>
          <w:color w:val="auto"/>
          <w:sz w:val="21"/>
          <w:szCs w:val="21"/>
          <w:highlight w:val="none"/>
        </w:rPr>
        <w:t>，其中</w:t>
      </w:r>
      <w:r>
        <w:rPr>
          <w:rFonts w:hint="eastAsia" w:ascii="宋体" w:hAnsi="宋体" w:cs="宋体"/>
          <w:color w:val="auto"/>
          <w:sz w:val="21"/>
          <w:szCs w:val="21"/>
          <w:highlight w:val="none"/>
          <w:lang w:eastAsia="zh-CN"/>
        </w:rPr>
        <w:t>不少于</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kg</w:t>
      </w:r>
      <w:r>
        <w:rPr>
          <w:rFonts w:hint="eastAsia" w:ascii="宋体" w:hAnsi="宋体" w:eastAsia="宋体" w:cs="宋体"/>
          <w:color w:val="auto"/>
          <w:sz w:val="21"/>
          <w:szCs w:val="21"/>
          <w:highlight w:val="none"/>
        </w:rPr>
        <w:t>作为检验样品，</w:t>
      </w:r>
      <w:r>
        <w:rPr>
          <w:rFonts w:hint="eastAsia" w:ascii="宋体" w:hAnsi="宋体" w:cs="宋体"/>
          <w:color w:val="auto"/>
          <w:sz w:val="21"/>
          <w:szCs w:val="21"/>
          <w:highlight w:val="none"/>
          <w:lang w:eastAsia="zh-CN"/>
        </w:rPr>
        <w:t>不少于</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kg</w:t>
      </w:r>
      <w:r>
        <w:rPr>
          <w:rFonts w:hint="eastAsia" w:ascii="宋体" w:hAnsi="宋体" w:eastAsia="宋体" w:cs="宋体"/>
          <w:color w:val="auto"/>
          <w:sz w:val="21"/>
          <w:szCs w:val="21"/>
          <w:highlight w:val="none"/>
        </w:rPr>
        <w:t>作为备用样品</w:t>
      </w:r>
      <w:r>
        <w:rPr>
          <w:rFonts w:hint="eastAsia" w:ascii="宋体" w:hAnsi="宋体" w:eastAsia="宋体" w:cs="宋体"/>
          <w:color w:val="auto"/>
          <w:szCs w:val="21"/>
        </w:rPr>
        <w:t>。</w:t>
      </w:r>
      <w:r>
        <w:rPr>
          <w:rFonts w:hint="eastAsia" w:ascii="宋体" w:hAnsi="宋体"/>
          <w:color w:val="auto"/>
          <w:szCs w:val="21"/>
        </w:rPr>
        <w:t xml:space="preserve"> </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表1 </w:t>
      </w:r>
      <w:r>
        <w:rPr>
          <w:rFonts w:hint="eastAsia" w:ascii="宋体" w:hAnsi="宋体" w:eastAsia="宋体" w:cs="宋体"/>
          <w:color w:val="000000"/>
          <w:sz w:val="21"/>
          <w:szCs w:val="21"/>
          <w:lang w:val="en-US" w:eastAsia="zh-CN"/>
        </w:rPr>
        <w:t>液化石油气（GB 11174-2011）</w:t>
      </w:r>
      <w:r>
        <w:rPr>
          <w:rFonts w:hint="eastAsia" w:ascii="宋体" w:hAnsi="宋体" w:eastAsia="宋体" w:cs="宋体"/>
          <w:color w:val="000000"/>
          <w:sz w:val="21"/>
          <w:szCs w:val="21"/>
        </w:rPr>
        <w:t>检验项目</w:t>
      </w:r>
    </w:p>
    <w:tbl>
      <w:tblPr>
        <w:tblStyle w:val="9"/>
        <w:tblW w:w="48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4122"/>
        <w:gridCol w:w="3662"/>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8"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84"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17"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98" w:type="pct"/>
            <w:vAlign w:val="center"/>
          </w:tcPr>
          <w:p w14:paraId="21EE64B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84" w:type="pct"/>
            <w:vAlign w:val="center"/>
          </w:tcPr>
          <w:p w14:paraId="5C43CB44">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组分</w:t>
            </w:r>
          </w:p>
        </w:tc>
        <w:tc>
          <w:tcPr>
            <w:tcW w:w="2117" w:type="pct"/>
            <w:vAlign w:val="center"/>
          </w:tcPr>
          <w:p w14:paraId="45D8AD2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NB/SH/T 0230-2019</w:t>
            </w:r>
          </w:p>
        </w:tc>
      </w:tr>
      <w:tr w14:paraId="60E0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8" w:type="pct"/>
            <w:vAlign w:val="center"/>
          </w:tcPr>
          <w:p w14:paraId="309B5820">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84" w:type="pct"/>
            <w:vAlign w:val="center"/>
          </w:tcPr>
          <w:p w14:paraId="6349914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铜片腐蚀</w:t>
            </w:r>
          </w:p>
        </w:tc>
        <w:tc>
          <w:tcPr>
            <w:tcW w:w="2117" w:type="pct"/>
            <w:vAlign w:val="center"/>
          </w:tcPr>
          <w:p w14:paraId="4576279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SH/T 0232-1992</w:t>
            </w:r>
          </w:p>
        </w:tc>
      </w:tr>
      <w:tr w14:paraId="172C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8" w:type="pct"/>
            <w:vAlign w:val="center"/>
          </w:tcPr>
          <w:p w14:paraId="659D82A0">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84" w:type="pct"/>
            <w:vAlign w:val="center"/>
          </w:tcPr>
          <w:p w14:paraId="0021D2E8">
            <w:pPr>
              <w:snapToGrid w:val="0"/>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二甲醚</w:t>
            </w:r>
            <w:r>
              <w:rPr>
                <w:rFonts w:hint="eastAsia" w:ascii="宋体" w:hAnsi="宋体" w:cs="宋体"/>
                <w:color w:val="auto"/>
                <w:sz w:val="21"/>
                <w:szCs w:val="21"/>
                <w:lang w:eastAsia="zh-CN"/>
              </w:rPr>
              <w:t>含量</w:t>
            </w:r>
          </w:p>
        </w:tc>
        <w:tc>
          <w:tcPr>
            <w:tcW w:w="2117" w:type="pct"/>
            <w:vAlign w:val="center"/>
          </w:tcPr>
          <w:p w14:paraId="1780EC3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NB/SH/T 0230-2019</w:t>
            </w:r>
          </w:p>
          <w:p w14:paraId="45D109D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32492-2016</w:t>
            </w:r>
          </w:p>
        </w:tc>
      </w:tr>
      <w:tr w14:paraId="02C7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6C9A5B0B">
            <w:pPr>
              <w:snapToGrid w:val="0"/>
              <w:spacing w:line="240" w:lineRule="auto"/>
              <w:jc w:val="left"/>
              <w:rPr>
                <w:rFonts w:hint="eastAsia" w:ascii="宋体" w:hAnsi="宋体" w:eastAsia="宋体" w:cs="宋体"/>
                <w:color w:val="000000"/>
                <w:sz w:val="21"/>
                <w:szCs w:val="21"/>
              </w:rPr>
            </w:pPr>
            <w:r>
              <w:rPr>
                <w:rFonts w:hint="eastAsia" w:ascii="宋体" w:hAnsi="宋体" w:eastAsia="宋体" w:cs="宋体"/>
                <w:color w:val="auto"/>
                <w:kern w:val="0"/>
                <w:sz w:val="21"/>
                <w:szCs w:val="21"/>
                <w:highlight w:val="none"/>
                <w:lang w:eastAsia="zh-CN"/>
              </w:rPr>
              <w:t>注：</w:t>
            </w:r>
            <w:r>
              <w:rPr>
                <w:rFonts w:hint="eastAsia" w:ascii="宋体" w:hAnsi="宋体" w:eastAsia="宋体" w:cs="宋体"/>
                <w:i w:val="0"/>
                <w:iCs w:val="0"/>
                <w:color w:val="auto"/>
                <w:kern w:val="0"/>
                <w:sz w:val="21"/>
                <w:szCs w:val="21"/>
                <w:u w:val="none"/>
                <w:lang w:val="en-US" w:eastAsia="zh-CN" w:bidi="ar"/>
              </w:rPr>
              <w:t>适用于抽样日期在2026年11月1日之前的产品。</w:t>
            </w:r>
          </w:p>
        </w:tc>
      </w:tr>
    </w:tbl>
    <w:p w14:paraId="151C1D44">
      <w:pPr>
        <w:snapToGrid w:val="0"/>
        <w:spacing w:line="440" w:lineRule="exact"/>
        <w:jc w:val="center"/>
        <w:rPr>
          <w:rFonts w:hint="eastAsia" w:ascii="宋体" w:hAnsi="宋体" w:eastAsia="宋体" w:cs="宋体"/>
          <w:color w:val="000000"/>
          <w:sz w:val="21"/>
          <w:szCs w:val="21"/>
        </w:rPr>
      </w:pPr>
    </w:p>
    <w:p w14:paraId="51A932CA">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表</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液化石油气（GB 11174-2025）</w:t>
      </w:r>
      <w:r>
        <w:rPr>
          <w:rFonts w:hint="eastAsia" w:ascii="宋体" w:hAnsi="宋体" w:eastAsia="宋体" w:cs="宋体"/>
          <w:color w:val="000000"/>
          <w:sz w:val="21"/>
          <w:szCs w:val="21"/>
        </w:rPr>
        <w:t>检验项目</w:t>
      </w:r>
    </w:p>
    <w:tbl>
      <w:tblPr>
        <w:tblStyle w:val="9"/>
        <w:tblW w:w="48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4161"/>
        <w:gridCol w:w="3675"/>
      </w:tblGrid>
      <w:tr w14:paraId="2E02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A832ED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89" w:type="pct"/>
            <w:vAlign w:val="center"/>
          </w:tcPr>
          <w:p w14:paraId="1746D206">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8" w:type="pct"/>
            <w:vAlign w:val="center"/>
          </w:tcPr>
          <w:p w14:paraId="4EA181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2400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5734932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4161" w:type="dxa"/>
            <w:vAlign w:val="center"/>
          </w:tcPr>
          <w:p w14:paraId="1703B4D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组分体积分数</w:t>
            </w:r>
          </w:p>
        </w:tc>
        <w:tc>
          <w:tcPr>
            <w:tcW w:w="3675" w:type="dxa"/>
            <w:vAlign w:val="center"/>
          </w:tcPr>
          <w:p w14:paraId="1FAF54E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 11174-2025</w:t>
            </w:r>
            <w:r>
              <w:rPr>
                <w:rFonts w:hint="eastAsia" w:ascii="宋体" w:hAnsi="宋体" w:eastAsia="宋体" w:cs="宋体"/>
                <w:color w:val="000000"/>
                <w:sz w:val="21"/>
                <w:szCs w:val="21"/>
                <w:lang w:val="en-US" w:eastAsia="zh-CN"/>
              </w:rPr>
              <w:br w:type="textWrapping"/>
            </w:r>
            <w:r>
              <w:rPr>
                <w:rFonts w:hint="eastAsia" w:ascii="宋体" w:hAnsi="宋体" w:eastAsia="宋体" w:cs="宋体"/>
                <w:color w:val="000000"/>
                <w:sz w:val="21"/>
                <w:szCs w:val="21"/>
                <w:lang w:val="en-US" w:eastAsia="zh-CN"/>
              </w:rPr>
              <w:t>NB/SH/T 0230-2019</w:t>
            </w:r>
          </w:p>
        </w:tc>
      </w:tr>
      <w:tr w14:paraId="2314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6E86FD6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4161" w:type="dxa"/>
            <w:vAlign w:val="center"/>
          </w:tcPr>
          <w:p w14:paraId="7BA013F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铜片腐蚀</w:t>
            </w:r>
          </w:p>
        </w:tc>
        <w:tc>
          <w:tcPr>
            <w:tcW w:w="3675" w:type="dxa"/>
            <w:vAlign w:val="center"/>
          </w:tcPr>
          <w:p w14:paraId="12C06246">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SH/T 0232-1992</w:t>
            </w:r>
          </w:p>
        </w:tc>
      </w:tr>
      <w:tr w14:paraId="6F20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DCE5AAC">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4161" w:type="dxa"/>
            <w:vAlign w:val="center"/>
          </w:tcPr>
          <w:p w14:paraId="2AEDC42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二甲醚体积分数</w:t>
            </w:r>
          </w:p>
        </w:tc>
        <w:tc>
          <w:tcPr>
            <w:tcW w:w="3675" w:type="dxa"/>
            <w:vAlign w:val="center"/>
          </w:tcPr>
          <w:p w14:paraId="7EB7A71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 11174-2025</w:t>
            </w:r>
            <w:r>
              <w:rPr>
                <w:rFonts w:hint="eastAsia" w:ascii="宋体" w:hAnsi="宋体" w:eastAsia="宋体" w:cs="宋体"/>
                <w:color w:val="000000"/>
                <w:sz w:val="21"/>
                <w:szCs w:val="21"/>
                <w:lang w:val="en-US" w:eastAsia="zh-CN"/>
              </w:rPr>
              <w:br w:type="textWrapping"/>
            </w:r>
            <w:r>
              <w:rPr>
                <w:rFonts w:hint="eastAsia" w:ascii="宋体" w:hAnsi="宋体" w:eastAsia="宋体" w:cs="宋体"/>
                <w:color w:val="000000"/>
                <w:sz w:val="21"/>
                <w:szCs w:val="21"/>
                <w:lang w:val="en-US" w:eastAsia="zh-CN"/>
              </w:rPr>
              <w:t>NB/SH/T 0230-2019</w:t>
            </w:r>
          </w:p>
        </w:tc>
      </w:tr>
      <w:tr w14:paraId="5C38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59A50086">
            <w:pPr>
              <w:snapToGrid w:val="0"/>
              <w:spacing w:line="240" w:lineRule="auto"/>
              <w:jc w:val="left"/>
              <w:rPr>
                <w:rFonts w:hint="eastAsia" w:ascii="宋体" w:hAnsi="宋体" w:eastAsia="宋体" w:cs="宋体"/>
                <w:color w:val="000000"/>
                <w:sz w:val="21"/>
                <w:szCs w:val="21"/>
              </w:rPr>
            </w:pPr>
            <w:r>
              <w:rPr>
                <w:rFonts w:hint="eastAsia" w:ascii="宋体" w:hAnsi="宋体" w:eastAsia="宋体" w:cs="宋体"/>
                <w:color w:val="auto"/>
                <w:sz w:val="21"/>
                <w:szCs w:val="21"/>
                <w:lang w:val="en-US" w:eastAsia="zh-CN"/>
              </w:rPr>
              <w:t>注：</w:t>
            </w:r>
            <w:r>
              <w:rPr>
                <w:rFonts w:hint="eastAsia" w:ascii="宋体" w:hAnsi="宋体" w:eastAsia="宋体" w:cs="宋体"/>
                <w:i w:val="0"/>
                <w:iCs w:val="0"/>
                <w:color w:val="auto"/>
                <w:kern w:val="0"/>
                <w:sz w:val="21"/>
                <w:szCs w:val="21"/>
                <w:u w:val="none"/>
                <w:lang w:val="en-US" w:eastAsia="zh-CN" w:bidi="ar"/>
              </w:rPr>
              <w:t>适用于抽样日期在2026年11月1日（包括2026年11月1日）之后的产品。</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1417E48B">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 11174-2011《液化石油气》</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11174-2025《液化石油气》</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57BB6A5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68F9186-9550-4F3E-8D8A-1626A051040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07D4890E-6F54-4BB9-8742-A93D8ADD6533}"/>
  </w:font>
  <w:font w:name="仿宋">
    <w:panose1 w:val="02010609060101010101"/>
    <w:charset w:val="86"/>
    <w:family w:val="modern"/>
    <w:pitch w:val="default"/>
    <w:sig w:usb0="800002BF" w:usb1="38CF7CFA" w:usb2="00000016" w:usb3="00000000" w:csb0="00040001" w:csb1="00000000"/>
    <w:embedRegular r:id="rId3" w:fontKey="{A45452DB-8181-4981-B2B8-65FF3C9BDA71}"/>
  </w:font>
  <w:font w:name="方正仿宋简体">
    <w:altName w:val="微软雅黑"/>
    <w:panose1 w:val="02000000000000000000"/>
    <w:charset w:val="86"/>
    <w:family w:val="auto"/>
    <w:pitch w:val="default"/>
    <w:sig w:usb0="00000000" w:usb1="00000000" w:usb2="00000012" w:usb3="00000000" w:csb0="00040001" w:csb1="00000000"/>
    <w:embedRegular r:id="rId4" w:fontKey="{2B8B7C2C-2DD0-4D79-A5A9-E1875FE938A9}"/>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483505"/>
    <w:rsid w:val="016A347B"/>
    <w:rsid w:val="01E925F2"/>
    <w:rsid w:val="020C4532"/>
    <w:rsid w:val="02367A76"/>
    <w:rsid w:val="023F66B6"/>
    <w:rsid w:val="025263E9"/>
    <w:rsid w:val="028916DF"/>
    <w:rsid w:val="02B40E52"/>
    <w:rsid w:val="02D84414"/>
    <w:rsid w:val="0374413D"/>
    <w:rsid w:val="038247D1"/>
    <w:rsid w:val="03C2759E"/>
    <w:rsid w:val="03C926DB"/>
    <w:rsid w:val="04004189"/>
    <w:rsid w:val="050056E6"/>
    <w:rsid w:val="059C797B"/>
    <w:rsid w:val="061E4834"/>
    <w:rsid w:val="06604E4C"/>
    <w:rsid w:val="06EE2458"/>
    <w:rsid w:val="070677A2"/>
    <w:rsid w:val="078B290D"/>
    <w:rsid w:val="0790350F"/>
    <w:rsid w:val="07D14996"/>
    <w:rsid w:val="07E04497"/>
    <w:rsid w:val="08F55D20"/>
    <w:rsid w:val="0A837906"/>
    <w:rsid w:val="0B2E376B"/>
    <w:rsid w:val="0C8F1FE8"/>
    <w:rsid w:val="0CA10BFA"/>
    <w:rsid w:val="0CD94EDE"/>
    <w:rsid w:val="0D080ACE"/>
    <w:rsid w:val="0D725B91"/>
    <w:rsid w:val="0D9F625A"/>
    <w:rsid w:val="0E460DCC"/>
    <w:rsid w:val="0EED13C8"/>
    <w:rsid w:val="0F331350"/>
    <w:rsid w:val="0F694D72"/>
    <w:rsid w:val="0FCB77DB"/>
    <w:rsid w:val="101F4A8C"/>
    <w:rsid w:val="10682325"/>
    <w:rsid w:val="106A2B50"/>
    <w:rsid w:val="10794722"/>
    <w:rsid w:val="10B22749"/>
    <w:rsid w:val="10E10378"/>
    <w:rsid w:val="1124218F"/>
    <w:rsid w:val="118F66DA"/>
    <w:rsid w:val="11904838"/>
    <w:rsid w:val="11B60016"/>
    <w:rsid w:val="11BC387F"/>
    <w:rsid w:val="11DA1F57"/>
    <w:rsid w:val="126B5F58"/>
    <w:rsid w:val="13C7650B"/>
    <w:rsid w:val="140908D1"/>
    <w:rsid w:val="14164D9C"/>
    <w:rsid w:val="147246C9"/>
    <w:rsid w:val="14997EA7"/>
    <w:rsid w:val="152C0D1B"/>
    <w:rsid w:val="15D51B6F"/>
    <w:rsid w:val="161377E5"/>
    <w:rsid w:val="168E3310"/>
    <w:rsid w:val="16EA2C3C"/>
    <w:rsid w:val="17CE60BA"/>
    <w:rsid w:val="17EF7B96"/>
    <w:rsid w:val="18DA6CE0"/>
    <w:rsid w:val="1AB53561"/>
    <w:rsid w:val="1B23671D"/>
    <w:rsid w:val="1B98342C"/>
    <w:rsid w:val="1B9C202B"/>
    <w:rsid w:val="1B9E3FF5"/>
    <w:rsid w:val="1C676ADD"/>
    <w:rsid w:val="1C942B5C"/>
    <w:rsid w:val="1DD97567"/>
    <w:rsid w:val="1E2D1660"/>
    <w:rsid w:val="1E4A2212"/>
    <w:rsid w:val="1EEC32CA"/>
    <w:rsid w:val="1F6D61B8"/>
    <w:rsid w:val="20344F28"/>
    <w:rsid w:val="20564E9E"/>
    <w:rsid w:val="21505D92"/>
    <w:rsid w:val="215A6C10"/>
    <w:rsid w:val="21722E7F"/>
    <w:rsid w:val="21A165ED"/>
    <w:rsid w:val="220D3C83"/>
    <w:rsid w:val="229D6DB5"/>
    <w:rsid w:val="23201794"/>
    <w:rsid w:val="235D4796"/>
    <w:rsid w:val="23615817"/>
    <w:rsid w:val="23621DAC"/>
    <w:rsid w:val="2423153B"/>
    <w:rsid w:val="243B4AD7"/>
    <w:rsid w:val="243E6375"/>
    <w:rsid w:val="25602752"/>
    <w:rsid w:val="25F018F1"/>
    <w:rsid w:val="26103D41"/>
    <w:rsid w:val="270C4509"/>
    <w:rsid w:val="27906EE8"/>
    <w:rsid w:val="284B72B3"/>
    <w:rsid w:val="29CE019B"/>
    <w:rsid w:val="2B2362C5"/>
    <w:rsid w:val="2B487ADA"/>
    <w:rsid w:val="2B597F39"/>
    <w:rsid w:val="2C0C0B07"/>
    <w:rsid w:val="2C504E98"/>
    <w:rsid w:val="2C5A3F68"/>
    <w:rsid w:val="2C5F3889"/>
    <w:rsid w:val="2C956D4E"/>
    <w:rsid w:val="2E41718E"/>
    <w:rsid w:val="2E5C3FC8"/>
    <w:rsid w:val="2EF44200"/>
    <w:rsid w:val="2F1A178D"/>
    <w:rsid w:val="2FBD0A96"/>
    <w:rsid w:val="2FCE2CA3"/>
    <w:rsid w:val="2FE029D7"/>
    <w:rsid w:val="30BF25EC"/>
    <w:rsid w:val="30DF7FCE"/>
    <w:rsid w:val="30FA7AC8"/>
    <w:rsid w:val="312F7547"/>
    <w:rsid w:val="31B55C3F"/>
    <w:rsid w:val="32B819E9"/>
    <w:rsid w:val="32D700C1"/>
    <w:rsid w:val="33323549"/>
    <w:rsid w:val="33501C21"/>
    <w:rsid w:val="342015F4"/>
    <w:rsid w:val="34DB19BE"/>
    <w:rsid w:val="35EA010B"/>
    <w:rsid w:val="36130494"/>
    <w:rsid w:val="369167D9"/>
    <w:rsid w:val="36DF7544"/>
    <w:rsid w:val="371F5B92"/>
    <w:rsid w:val="379445DF"/>
    <w:rsid w:val="37A662B4"/>
    <w:rsid w:val="37B7401D"/>
    <w:rsid w:val="38AA5930"/>
    <w:rsid w:val="39184F8F"/>
    <w:rsid w:val="3950297B"/>
    <w:rsid w:val="3A65297A"/>
    <w:rsid w:val="3B1F0857"/>
    <w:rsid w:val="3BAB772A"/>
    <w:rsid w:val="3BEF1E4D"/>
    <w:rsid w:val="3CA803D8"/>
    <w:rsid w:val="3D1B7614"/>
    <w:rsid w:val="3D45272A"/>
    <w:rsid w:val="3D7719D5"/>
    <w:rsid w:val="3D8C6ADA"/>
    <w:rsid w:val="3DAB4624"/>
    <w:rsid w:val="3E5E3444"/>
    <w:rsid w:val="3EC11C25"/>
    <w:rsid w:val="3ED25BE0"/>
    <w:rsid w:val="3F0D32E4"/>
    <w:rsid w:val="41870F04"/>
    <w:rsid w:val="42DA32B5"/>
    <w:rsid w:val="431F6F1A"/>
    <w:rsid w:val="433E1A96"/>
    <w:rsid w:val="43882D11"/>
    <w:rsid w:val="45992FB4"/>
    <w:rsid w:val="45DD5596"/>
    <w:rsid w:val="45FD1795"/>
    <w:rsid w:val="4642364B"/>
    <w:rsid w:val="464573E8"/>
    <w:rsid w:val="46492C2C"/>
    <w:rsid w:val="476D59BD"/>
    <w:rsid w:val="478D2585"/>
    <w:rsid w:val="48396CD0"/>
    <w:rsid w:val="489B34E7"/>
    <w:rsid w:val="489D2DBB"/>
    <w:rsid w:val="48FF3A76"/>
    <w:rsid w:val="49261002"/>
    <w:rsid w:val="4B975943"/>
    <w:rsid w:val="4BA95A36"/>
    <w:rsid w:val="4C1710D6"/>
    <w:rsid w:val="4C455C43"/>
    <w:rsid w:val="4C5A79FE"/>
    <w:rsid w:val="4C9F2E67"/>
    <w:rsid w:val="4DDA23BB"/>
    <w:rsid w:val="4E944C60"/>
    <w:rsid w:val="4EB10F1F"/>
    <w:rsid w:val="4EEC684A"/>
    <w:rsid w:val="4EF92D15"/>
    <w:rsid w:val="4FA827DD"/>
    <w:rsid w:val="4FC76963"/>
    <w:rsid w:val="4FF43C08"/>
    <w:rsid w:val="4FFD7F4B"/>
    <w:rsid w:val="51402E7D"/>
    <w:rsid w:val="51C4585C"/>
    <w:rsid w:val="52546BE0"/>
    <w:rsid w:val="525A7F6F"/>
    <w:rsid w:val="52D63A99"/>
    <w:rsid w:val="52D65847"/>
    <w:rsid w:val="53D120E9"/>
    <w:rsid w:val="543547EF"/>
    <w:rsid w:val="5495528E"/>
    <w:rsid w:val="55747599"/>
    <w:rsid w:val="557D644E"/>
    <w:rsid w:val="56186177"/>
    <w:rsid w:val="56B765BF"/>
    <w:rsid w:val="56E12A0D"/>
    <w:rsid w:val="571701DC"/>
    <w:rsid w:val="574D00A2"/>
    <w:rsid w:val="576158FB"/>
    <w:rsid w:val="587C29ED"/>
    <w:rsid w:val="58B959EF"/>
    <w:rsid w:val="590E1C7A"/>
    <w:rsid w:val="599408C9"/>
    <w:rsid w:val="5A2E0A66"/>
    <w:rsid w:val="5A8042EB"/>
    <w:rsid w:val="5D79399F"/>
    <w:rsid w:val="5E0A2849"/>
    <w:rsid w:val="5E231B5D"/>
    <w:rsid w:val="5E650F93"/>
    <w:rsid w:val="5ED35331"/>
    <w:rsid w:val="5F117C07"/>
    <w:rsid w:val="5F577D10"/>
    <w:rsid w:val="5F5A7800"/>
    <w:rsid w:val="5F9C3975"/>
    <w:rsid w:val="5FB707AE"/>
    <w:rsid w:val="60705218"/>
    <w:rsid w:val="613876D0"/>
    <w:rsid w:val="62233ED9"/>
    <w:rsid w:val="62593D9F"/>
    <w:rsid w:val="62A6641A"/>
    <w:rsid w:val="62AC2121"/>
    <w:rsid w:val="62CF1196"/>
    <w:rsid w:val="62D022B3"/>
    <w:rsid w:val="62E21FE6"/>
    <w:rsid w:val="63043D0B"/>
    <w:rsid w:val="63F7386F"/>
    <w:rsid w:val="64175CC0"/>
    <w:rsid w:val="64EA2190"/>
    <w:rsid w:val="65280A61"/>
    <w:rsid w:val="655F16CC"/>
    <w:rsid w:val="65841133"/>
    <w:rsid w:val="6626795D"/>
    <w:rsid w:val="672A3F5C"/>
    <w:rsid w:val="674A015A"/>
    <w:rsid w:val="67784CC7"/>
    <w:rsid w:val="679A7D0A"/>
    <w:rsid w:val="680B02B0"/>
    <w:rsid w:val="683B2128"/>
    <w:rsid w:val="68447E42"/>
    <w:rsid w:val="685A261F"/>
    <w:rsid w:val="68B95597"/>
    <w:rsid w:val="69D34437"/>
    <w:rsid w:val="6A9242F2"/>
    <w:rsid w:val="6AD466B8"/>
    <w:rsid w:val="6AF9048F"/>
    <w:rsid w:val="6DA07DD3"/>
    <w:rsid w:val="6E627916"/>
    <w:rsid w:val="6E8E4DD0"/>
    <w:rsid w:val="6F3C2A7E"/>
    <w:rsid w:val="6FBB1BF5"/>
    <w:rsid w:val="700E455C"/>
    <w:rsid w:val="704E0CBB"/>
    <w:rsid w:val="712D08D1"/>
    <w:rsid w:val="716562BC"/>
    <w:rsid w:val="718D5813"/>
    <w:rsid w:val="74143FCA"/>
    <w:rsid w:val="7420296E"/>
    <w:rsid w:val="74890514"/>
    <w:rsid w:val="74B9247B"/>
    <w:rsid w:val="74DF1EE2"/>
    <w:rsid w:val="75DA6B4D"/>
    <w:rsid w:val="760D0CD1"/>
    <w:rsid w:val="76366479"/>
    <w:rsid w:val="7662101C"/>
    <w:rsid w:val="768A2321"/>
    <w:rsid w:val="768F5B89"/>
    <w:rsid w:val="77020109"/>
    <w:rsid w:val="770E4D00"/>
    <w:rsid w:val="77707769"/>
    <w:rsid w:val="77AD276B"/>
    <w:rsid w:val="77DF7755"/>
    <w:rsid w:val="77ED700C"/>
    <w:rsid w:val="77FA34D6"/>
    <w:rsid w:val="787B4072"/>
    <w:rsid w:val="79586707"/>
    <w:rsid w:val="798B24AE"/>
    <w:rsid w:val="7993773F"/>
    <w:rsid w:val="7A1E34AC"/>
    <w:rsid w:val="7A41363F"/>
    <w:rsid w:val="7A6F1F5A"/>
    <w:rsid w:val="7ACE4ED2"/>
    <w:rsid w:val="7BB466DC"/>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664</Words>
  <Characters>841</Characters>
  <Lines>59</Lines>
  <Paragraphs>66</Paragraphs>
  <TotalTime>6</TotalTime>
  <ScaleCrop>false</ScaleCrop>
  <LinksUpToDate>false</LinksUpToDate>
  <CharactersWithSpaces>860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2026-07-15T09:42:55Z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5D94003FC0BF4E21AB1EC2BD3D916DF7_13</vt:lpwstr>
  </property>
  <property fmtid="{D5CDD505-2E9C-101B-9397-08002B2CF9AE}" pid="4" name="KSOTemplateDocerSaveRecord">
    <vt:lpwstr>eyJoZGlkIjoiZTBhOWVkYmUxNzIxNjA1NDFiYzg1MTM4MjRiZDYyMTciLCJ1c2VySWQiOiIxMDgwMjg1NDM4In0=</vt:lpwstr>
  </property>
</Properties>
</file>