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消防水枪</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i w:val="0"/>
          <w:iCs w:val="0"/>
          <w:color w:val="auto"/>
          <w:kern w:val="0"/>
          <w:sz w:val="21"/>
          <w:szCs w:val="21"/>
          <w:u w:val="none"/>
          <w:lang w:val="en-US" w:eastAsia="zh-CN" w:bidi="ar"/>
        </w:rPr>
        <w:t>GB 8181-2005：</w:t>
      </w:r>
      <w:r>
        <w:rPr>
          <w:rFonts w:hint="eastAsia" w:ascii="宋体" w:hAnsi="宋体" w:eastAsia="宋体" w:cs="宋体"/>
          <w:color w:val="auto"/>
        </w:rPr>
        <w:t>每批次产品抽取样品</w:t>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vertAlign w:val="baseline"/>
          <w:lang w:val="en-US" w:eastAsia="zh-CN"/>
        </w:rPr>
        <w:t>支</w:t>
      </w:r>
      <w:r>
        <w:rPr>
          <w:rFonts w:hint="eastAsia" w:ascii="宋体" w:hAnsi="宋体" w:eastAsia="宋体" w:cs="宋体"/>
          <w:color w:val="auto"/>
        </w:rPr>
        <w:t>，其中</w:t>
      </w:r>
      <w:r>
        <w:rPr>
          <w:rFonts w:hint="eastAsia" w:ascii="宋体" w:hAnsi="宋体" w:cs="宋体"/>
          <w:color w:val="auto"/>
          <w:sz w:val="21"/>
          <w:szCs w:val="21"/>
          <w:highlight w:val="none"/>
          <w:vertAlign w:val="baseline"/>
          <w:lang w:val="en-US" w:eastAsia="zh-CN"/>
        </w:rPr>
        <w:t>3支</w:t>
      </w:r>
      <w:r>
        <w:rPr>
          <w:rFonts w:hint="eastAsia" w:ascii="宋体" w:hAnsi="宋体" w:eastAsia="宋体" w:cs="宋体"/>
          <w:color w:val="auto"/>
        </w:rPr>
        <w:t>作为检验样品，</w:t>
      </w:r>
      <w:r>
        <w:rPr>
          <w:rFonts w:hint="eastAsia" w:ascii="宋体" w:hAnsi="宋体" w:cs="宋体"/>
          <w:color w:val="auto"/>
          <w:sz w:val="21"/>
          <w:szCs w:val="21"/>
          <w:highlight w:val="none"/>
          <w:vertAlign w:val="baseline"/>
          <w:lang w:val="en-US" w:eastAsia="zh-CN"/>
        </w:rPr>
        <w:t>3支</w:t>
      </w:r>
      <w:r>
        <w:rPr>
          <w:rFonts w:hint="eastAsia" w:ascii="宋体" w:hAnsi="宋体" w:eastAsia="宋体" w:cs="宋体"/>
          <w:color w:val="auto"/>
        </w:rPr>
        <w:t>作为备用样品</w:t>
      </w:r>
      <w:r>
        <w:rPr>
          <w:rFonts w:hint="eastAsia" w:ascii="宋体" w:hAnsi="宋体" w:eastAsia="宋体" w:cs="宋体"/>
          <w:color w:val="auto"/>
          <w:lang w:eastAsia="zh-CN"/>
        </w:rPr>
        <w:t>；</w:t>
      </w:r>
      <w:r>
        <w:rPr>
          <w:rFonts w:hint="eastAsia" w:ascii="宋体" w:hAnsi="宋体" w:eastAsia="宋体" w:cs="宋体"/>
          <w:color w:val="auto"/>
        </w:rPr>
        <w:t>GB 8181-20</w:t>
      </w:r>
      <w:r>
        <w:rPr>
          <w:rFonts w:hint="eastAsia" w:ascii="宋体" w:hAnsi="宋体" w:eastAsia="宋体" w:cs="宋体"/>
          <w:color w:val="auto"/>
          <w:lang w:val="en-US" w:eastAsia="zh-CN"/>
        </w:rPr>
        <w:t>2</w:t>
      </w:r>
      <w:r>
        <w:rPr>
          <w:rFonts w:hint="eastAsia" w:ascii="宋体" w:hAnsi="宋体" w:eastAsia="宋体" w:cs="宋体"/>
          <w:color w:val="auto"/>
        </w:rPr>
        <w:t>5</w:t>
      </w:r>
      <w:r>
        <w:rPr>
          <w:rFonts w:hint="eastAsia" w:ascii="宋体" w:hAnsi="宋体" w:eastAsia="宋体" w:cs="宋体"/>
          <w:color w:val="auto"/>
          <w:lang w:eastAsia="zh-CN"/>
        </w:rPr>
        <w:t>（</w:t>
      </w:r>
      <w:r>
        <w:rPr>
          <w:rFonts w:hint="eastAsia" w:ascii="宋体" w:hAnsi="宋体" w:eastAsia="宋体" w:cs="宋体"/>
          <w:color w:val="auto"/>
        </w:rPr>
        <w:t>本体或关键部件为金属材料的水枪</w:t>
      </w:r>
      <w:r>
        <w:rPr>
          <w:rFonts w:hint="eastAsia" w:ascii="宋体" w:hAnsi="宋体" w:eastAsia="宋体" w:cs="宋体"/>
          <w:color w:val="auto"/>
          <w:lang w:eastAsia="zh-CN"/>
        </w:rPr>
        <w:t>）</w:t>
      </w:r>
      <w:r>
        <w:rPr>
          <w:rFonts w:hint="eastAsia" w:ascii="宋体" w:hAnsi="宋体" w:eastAsia="宋体" w:cs="宋体"/>
          <w:color w:val="auto"/>
        </w:rPr>
        <w:t>每批次产品抽取样品</w:t>
      </w:r>
      <w:r>
        <w:rPr>
          <w:rFonts w:hint="eastAsia" w:ascii="宋体" w:hAnsi="宋体" w:eastAsia="宋体" w:cs="宋体"/>
          <w:color w:val="auto"/>
          <w:lang w:val="en-US" w:eastAsia="zh-CN"/>
        </w:rPr>
        <w:t>6支</w:t>
      </w:r>
      <w:r>
        <w:rPr>
          <w:rFonts w:hint="eastAsia" w:ascii="宋体" w:hAnsi="宋体" w:eastAsia="宋体" w:cs="宋体"/>
          <w:color w:val="auto"/>
        </w:rPr>
        <w:t>，其中</w:t>
      </w:r>
      <w:r>
        <w:rPr>
          <w:rFonts w:hint="eastAsia" w:ascii="宋体" w:hAnsi="宋体" w:eastAsia="宋体" w:cs="宋体"/>
          <w:color w:val="auto"/>
          <w:lang w:val="en-US" w:eastAsia="zh-CN"/>
        </w:rPr>
        <w:t>3支</w:t>
      </w:r>
      <w:r>
        <w:rPr>
          <w:rFonts w:hint="eastAsia" w:ascii="宋体" w:hAnsi="宋体" w:eastAsia="宋体" w:cs="宋体"/>
          <w:color w:val="auto"/>
        </w:rPr>
        <w:t>作为检验样品，</w:t>
      </w:r>
      <w:r>
        <w:rPr>
          <w:rFonts w:hint="eastAsia" w:ascii="宋体" w:hAnsi="宋体" w:eastAsia="宋体" w:cs="宋体"/>
          <w:color w:val="auto"/>
          <w:lang w:val="en-US" w:eastAsia="zh-CN"/>
        </w:rPr>
        <w:t>3支</w:t>
      </w:r>
      <w:r>
        <w:rPr>
          <w:rFonts w:hint="eastAsia" w:ascii="宋体" w:hAnsi="宋体" w:eastAsia="宋体" w:cs="宋体"/>
          <w:color w:val="auto"/>
        </w:rPr>
        <w:t>作为备用样品</w:t>
      </w:r>
      <w:r>
        <w:rPr>
          <w:rFonts w:hint="eastAsia" w:ascii="宋体" w:hAnsi="宋体" w:eastAsia="宋体" w:cs="宋体"/>
          <w:color w:val="auto"/>
          <w:lang w:eastAsia="zh-CN"/>
        </w:rPr>
        <w:t>；</w:t>
      </w:r>
      <w:r>
        <w:rPr>
          <w:rFonts w:hint="eastAsia" w:ascii="宋体" w:hAnsi="宋体" w:eastAsia="宋体" w:cs="宋体"/>
          <w:color w:val="auto"/>
        </w:rPr>
        <w:t>GB 8181-20</w:t>
      </w:r>
      <w:r>
        <w:rPr>
          <w:rFonts w:hint="eastAsia" w:ascii="宋体" w:hAnsi="宋体" w:eastAsia="宋体" w:cs="宋体"/>
          <w:color w:val="auto"/>
          <w:lang w:val="en-US" w:eastAsia="zh-CN"/>
        </w:rPr>
        <w:t>2</w:t>
      </w:r>
      <w:r>
        <w:rPr>
          <w:rFonts w:hint="eastAsia" w:ascii="宋体" w:hAnsi="宋体" w:eastAsia="宋体" w:cs="宋体"/>
          <w:color w:val="auto"/>
        </w:rPr>
        <w:t>5</w:t>
      </w:r>
      <w:r>
        <w:rPr>
          <w:rFonts w:hint="eastAsia" w:ascii="宋体" w:hAnsi="宋体" w:eastAsia="宋体" w:cs="宋体"/>
          <w:color w:val="auto"/>
          <w:lang w:eastAsia="zh-CN"/>
        </w:rPr>
        <w:t>（本体或关键部件为非金属材料的水枪）</w:t>
      </w:r>
      <w:r>
        <w:rPr>
          <w:rFonts w:hint="eastAsia" w:ascii="宋体" w:hAnsi="宋体" w:eastAsia="宋体" w:cs="宋体"/>
          <w:color w:val="auto"/>
        </w:rPr>
        <w:t>每批次产品抽取样品</w:t>
      </w:r>
      <w:r>
        <w:rPr>
          <w:rFonts w:hint="eastAsia" w:ascii="宋体" w:hAnsi="宋体" w:eastAsia="宋体" w:cs="宋体"/>
          <w:color w:val="auto"/>
          <w:lang w:val="en-US" w:eastAsia="zh-CN"/>
        </w:rPr>
        <w:t>10支</w:t>
      </w:r>
      <w:r>
        <w:rPr>
          <w:rFonts w:hint="eastAsia" w:ascii="宋体" w:hAnsi="宋体" w:eastAsia="宋体" w:cs="宋体"/>
          <w:color w:val="auto"/>
        </w:rPr>
        <w:t>，其中</w:t>
      </w:r>
      <w:r>
        <w:rPr>
          <w:rFonts w:hint="eastAsia" w:ascii="宋体" w:hAnsi="宋体" w:eastAsia="宋体" w:cs="宋体"/>
          <w:color w:val="auto"/>
          <w:lang w:val="en-US" w:eastAsia="zh-CN"/>
        </w:rPr>
        <w:t>5支</w:t>
      </w:r>
      <w:r>
        <w:rPr>
          <w:rFonts w:hint="eastAsia" w:ascii="宋体" w:hAnsi="宋体" w:eastAsia="宋体" w:cs="宋体"/>
          <w:color w:val="auto"/>
        </w:rPr>
        <w:t>作为检验样品，</w:t>
      </w:r>
      <w:r>
        <w:rPr>
          <w:rFonts w:hint="eastAsia" w:ascii="宋体" w:hAnsi="宋体" w:eastAsia="宋体" w:cs="宋体"/>
          <w:color w:val="auto"/>
          <w:lang w:val="en-US" w:eastAsia="zh-CN"/>
        </w:rPr>
        <w:t>5支</w:t>
      </w:r>
      <w:r>
        <w:rPr>
          <w:rFonts w:hint="eastAsia" w:ascii="宋体" w:hAnsi="宋体" w:eastAsia="宋体" w:cs="宋体"/>
          <w:color w:val="auto"/>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auto"/>
          <w:sz w:val="21"/>
          <w:szCs w:val="21"/>
        </w:rPr>
      </w:pPr>
      <w:bookmarkStart w:id="0" w:name="_GoBack"/>
      <w:r>
        <w:rPr>
          <w:rFonts w:hint="eastAsia" w:ascii="宋体" w:hAnsi="宋体" w:eastAsia="宋体" w:cs="宋体"/>
          <w:color w:val="auto"/>
          <w:sz w:val="21"/>
          <w:szCs w:val="21"/>
        </w:rPr>
        <w:t xml:space="preserve">表1 </w:t>
      </w:r>
      <w:r>
        <w:rPr>
          <w:rFonts w:hint="eastAsia" w:ascii="宋体" w:hAnsi="宋体" w:cs="宋体"/>
          <w:color w:val="auto"/>
          <w:sz w:val="21"/>
          <w:szCs w:val="21"/>
          <w:lang w:val="en-US" w:eastAsia="zh-CN"/>
        </w:rPr>
        <w:t>消防水枪（</w:t>
      </w:r>
      <w:r>
        <w:rPr>
          <w:rFonts w:hint="eastAsia" w:ascii="宋体" w:hAnsi="宋体"/>
          <w:color w:val="auto"/>
          <w:szCs w:val="21"/>
          <w:lang w:val="en-US" w:eastAsia="zh-CN"/>
        </w:rPr>
        <w:t>GB 8181-2005</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检验项目</w:t>
      </w:r>
    </w:p>
    <w:tbl>
      <w:tblPr>
        <w:tblStyle w:val="9"/>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4376"/>
        <w:gridCol w:w="3862"/>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密封件</w:t>
            </w:r>
          </w:p>
        </w:tc>
        <w:tc>
          <w:tcPr>
            <w:tcW w:w="2107" w:type="pct"/>
            <w:vAlign w:val="center"/>
          </w:tcPr>
          <w:p w14:paraId="45D8AD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螺纹</w:t>
            </w:r>
          </w:p>
        </w:tc>
        <w:tc>
          <w:tcPr>
            <w:tcW w:w="2107" w:type="pct"/>
            <w:vAlign w:val="center"/>
          </w:tcPr>
          <w:p w14:paraId="555141B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2390" w:type="pct"/>
            <w:vAlign w:val="center"/>
          </w:tcPr>
          <w:p w14:paraId="1FD1181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表面质量</w:t>
            </w:r>
          </w:p>
        </w:tc>
        <w:tc>
          <w:tcPr>
            <w:tcW w:w="2107" w:type="pct"/>
            <w:vAlign w:val="center"/>
          </w:tcPr>
          <w:p w14:paraId="789557B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2390" w:type="pct"/>
            <w:vAlign w:val="center"/>
          </w:tcPr>
          <w:p w14:paraId="4763A76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密封性能</w:t>
            </w:r>
          </w:p>
        </w:tc>
        <w:tc>
          <w:tcPr>
            <w:tcW w:w="2107" w:type="pct"/>
            <w:vAlign w:val="center"/>
          </w:tcPr>
          <w:p w14:paraId="6FB88A7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c>
          <w:tcPr>
            <w:tcW w:w="2390" w:type="pct"/>
            <w:vAlign w:val="center"/>
          </w:tcPr>
          <w:p w14:paraId="510B0C2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耐水压强度</w:t>
            </w:r>
          </w:p>
        </w:tc>
        <w:tc>
          <w:tcPr>
            <w:tcW w:w="2107" w:type="pct"/>
            <w:vAlign w:val="center"/>
          </w:tcPr>
          <w:p w14:paraId="2C1F762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3496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60271F0">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6</w:t>
            </w:r>
          </w:p>
        </w:tc>
        <w:tc>
          <w:tcPr>
            <w:tcW w:w="4376" w:type="dxa"/>
            <w:vAlign w:val="center"/>
          </w:tcPr>
          <w:p w14:paraId="0CC9860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使用环境温度-耐高温试验</w:t>
            </w:r>
          </w:p>
        </w:tc>
        <w:tc>
          <w:tcPr>
            <w:tcW w:w="2107" w:type="pct"/>
            <w:vAlign w:val="center"/>
          </w:tcPr>
          <w:p w14:paraId="0B426DC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4E2D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B2BCDA0">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7</w:t>
            </w:r>
          </w:p>
        </w:tc>
        <w:tc>
          <w:tcPr>
            <w:tcW w:w="4376" w:type="dxa"/>
            <w:vAlign w:val="center"/>
          </w:tcPr>
          <w:p w14:paraId="6015C582">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使用环境温度-耐低温试验</w:t>
            </w:r>
          </w:p>
        </w:tc>
        <w:tc>
          <w:tcPr>
            <w:tcW w:w="2107" w:type="pct"/>
            <w:vAlign w:val="center"/>
          </w:tcPr>
          <w:p w14:paraId="6F9C1F02">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416E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084EB587">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8</w:t>
            </w:r>
          </w:p>
        </w:tc>
        <w:tc>
          <w:tcPr>
            <w:tcW w:w="2390" w:type="pct"/>
            <w:vAlign w:val="center"/>
          </w:tcPr>
          <w:p w14:paraId="29D5C391">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耐腐蚀性能</w:t>
            </w:r>
          </w:p>
        </w:tc>
        <w:tc>
          <w:tcPr>
            <w:tcW w:w="2107" w:type="pct"/>
            <w:vAlign w:val="center"/>
          </w:tcPr>
          <w:p w14:paraId="2588D50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8181-2005</w:t>
            </w:r>
          </w:p>
        </w:tc>
      </w:tr>
      <w:tr w14:paraId="0F63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2E09BD8C">
            <w:pPr>
              <w:snapToGrid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注：适用于</w:t>
            </w:r>
            <w:r>
              <w:rPr>
                <w:rFonts w:hint="eastAsia" w:ascii="宋体" w:hAnsi="宋体" w:cs="宋体"/>
                <w:color w:val="auto"/>
                <w:sz w:val="21"/>
                <w:szCs w:val="21"/>
                <w:lang w:val="en-US" w:eastAsia="zh-CN"/>
              </w:rPr>
              <w:t>抽样</w:t>
            </w:r>
            <w:r>
              <w:rPr>
                <w:rFonts w:hint="eastAsia" w:ascii="宋体" w:hAnsi="宋体" w:eastAsia="宋体" w:cs="宋体"/>
                <w:color w:val="auto"/>
                <w:sz w:val="21"/>
                <w:szCs w:val="21"/>
                <w:lang w:val="en-US" w:eastAsia="zh-CN"/>
              </w:rPr>
              <w:t>日期在2026年8月1日之前的产品。</w:t>
            </w:r>
          </w:p>
        </w:tc>
      </w:tr>
    </w:tbl>
    <w:p w14:paraId="0D46A6B1">
      <w:pPr>
        <w:snapToGrid w:val="0"/>
        <w:spacing w:line="440" w:lineRule="exact"/>
        <w:jc w:val="center"/>
        <w:rPr>
          <w:rFonts w:hint="eastAsia" w:ascii="宋体" w:hAnsi="宋体" w:eastAsia="宋体" w:cs="宋体"/>
          <w:color w:val="auto"/>
          <w:sz w:val="21"/>
          <w:szCs w:val="21"/>
        </w:rPr>
      </w:pPr>
    </w:p>
    <w:p w14:paraId="39DE7F63">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表</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消防水枪（</w:t>
      </w:r>
      <w:r>
        <w:rPr>
          <w:rFonts w:hint="eastAsia" w:ascii="宋体" w:hAnsi="宋体"/>
          <w:color w:val="auto"/>
          <w:szCs w:val="21"/>
          <w:lang w:val="en-US" w:eastAsia="zh-CN"/>
        </w:rPr>
        <w:t>GB 8181-2025</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检验项目</w:t>
      </w:r>
    </w:p>
    <w:tbl>
      <w:tblPr>
        <w:tblStyle w:val="9"/>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4376"/>
        <w:gridCol w:w="3862"/>
      </w:tblGrid>
      <w:tr w14:paraId="11CE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C08D0EF">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693F580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2455930A">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7FDE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F04D1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390" w:type="pct"/>
            <w:vAlign w:val="center"/>
          </w:tcPr>
          <w:p w14:paraId="19DC8192">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密封件</w:t>
            </w:r>
          </w:p>
        </w:tc>
        <w:tc>
          <w:tcPr>
            <w:tcW w:w="2107" w:type="pct"/>
            <w:vAlign w:val="center"/>
          </w:tcPr>
          <w:p w14:paraId="72F9614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8181-2025</w:t>
            </w:r>
          </w:p>
        </w:tc>
      </w:tr>
      <w:tr w14:paraId="7E86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A0624F0">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2390" w:type="pct"/>
            <w:vAlign w:val="center"/>
          </w:tcPr>
          <w:p w14:paraId="28DF0122">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螺纹</w:t>
            </w:r>
          </w:p>
        </w:tc>
        <w:tc>
          <w:tcPr>
            <w:tcW w:w="2107" w:type="pct"/>
            <w:vAlign w:val="center"/>
          </w:tcPr>
          <w:p w14:paraId="35BF3FE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8181-2025</w:t>
            </w:r>
          </w:p>
        </w:tc>
      </w:tr>
      <w:tr w14:paraId="1E3A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0BDDA1E2">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2390" w:type="pct"/>
            <w:vAlign w:val="center"/>
          </w:tcPr>
          <w:p w14:paraId="292951F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表面质量</w:t>
            </w:r>
          </w:p>
        </w:tc>
        <w:tc>
          <w:tcPr>
            <w:tcW w:w="2107" w:type="pct"/>
            <w:vAlign w:val="center"/>
          </w:tcPr>
          <w:p w14:paraId="4231BBE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8181-2025</w:t>
            </w:r>
          </w:p>
        </w:tc>
      </w:tr>
      <w:tr w14:paraId="66AD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99A917E">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2390" w:type="pct"/>
            <w:vAlign w:val="center"/>
          </w:tcPr>
          <w:p w14:paraId="3739C1BD">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密封性能</w:t>
            </w:r>
          </w:p>
        </w:tc>
        <w:tc>
          <w:tcPr>
            <w:tcW w:w="2107" w:type="pct"/>
            <w:vAlign w:val="center"/>
          </w:tcPr>
          <w:p w14:paraId="603C392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8181-2025</w:t>
            </w:r>
          </w:p>
        </w:tc>
      </w:tr>
      <w:tr w14:paraId="6D5B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58BFD054">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c>
          <w:tcPr>
            <w:tcW w:w="2390" w:type="pct"/>
            <w:vAlign w:val="center"/>
          </w:tcPr>
          <w:p w14:paraId="7282DE36">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耐水压性能</w:t>
            </w:r>
          </w:p>
        </w:tc>
        <w:tc>
          <w:tcPr>
            <w:tcW w:w="2107" w:type="pct"/>
            <w:vAlign w:val="center"/>
          </w:tcPr>
          <w:p w14:paraId="7DAA02BC">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 8181-2025</w:t>
            </w:r>
          </w:p>
        </w:tc>
      </w:tr>
      <w:tr w14:paraId="1C23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22A51">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6</w:t>
            </w:r>
          </w:p>
        </w:tc>
        <w:tc>
          <w:tcPr>
            <w:tcW w:w="2390" w:type="pct"/>
            <w:vAlign w:val="center"/>
          </w:tcPr>
          <w:p w14:paraId="5C3CE920">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使用环境温度-耐高温试验</w:t>
            </w:r>
          </w:p>
        </w:tc>
        <w:tc>
          <w:tcPr>
            <w:tcW w:w="2107" w:type="pct"/>
            <w:vAlign w:val="center"/>
          </w:tcPr>
          <w:p w14:paraId="31A65F6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 8181-2025</w:t>
            </w:r>
          </w:p>
        </w:tc>
      </w:tr>
      <w:tr w14:paraId="37CD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07D719D2">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7</w:t>
            </w:r>
          </w:p>
        </w:tc>
        <w:tc>
          <w:tcPr>
            <w:tcW w:w="2390" w:type="pct"/>
            <w:vAlign w:val="center"/>
          </w:tcPr>
          <w:p w14:paraId="6AEA771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使用环境温度-耐低温试验</w:t>
            </w:r>
          </w:p>
        </w:tc>
        <w:tc>
          <w:tcPr>
            <w:tcW w:w="2107" w:type="pct"/>
            <w:vAlign w:val="center"/>
          </w:tcPr>
          <w:p w14:paraId="179A93B2">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 8181-2025</w:t>
            </w:r>
          </w:p>
        </w:tc>
      </w:tr>
      <w:tr w14:paraId="23EA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E811120">
            <w:pPr>
              <w:snapToGrid w:val="0"/>
              <w:spacing w:line="240"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8</w:t>
            </w:r>
          </w:p>
        </w:tc>
        <w:tc>
          <w:tcPr>
            <w:tcW w:w="2390" w:type="pct"/>
            <w:vAlign w:val="center"/>
          </w:tcPr>
          <w:p w14:paraId="0613D745">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耐盐雾腐蚀性能</w:t>
            </w:r>
          </w:p>
        </w:tc>
        <w:tc>
          <w:tcPr>
            <w:tcW w:w="2107" w:type="pct"/>
            <w:vAlign w:val="center"/>
          </w:tcPr>
          <w:p w14:paraId="32ED8330">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 8181-2025</w:t>
            </w:r>
          </w:p>
        </w:tc>
      </w:tr>
      <w:tr w14:paraId="6E29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0981F546">
            <w:pPr>
              <w:snapToGrid w:val="0"/>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注：适用于</w:t>
            </w:r>
            <w:r>
              <w:rPr>
                <w:rFonts w:hint="eastAsia" w:ascii="宋体" w:hAnsi="宋体" w:cs="宋体"/>
                <w:color w:val="auto"/>
                <w:sz w:val="21"/>
                <w:szCs w:val="21"/>
                <w:lang w:val="en-US" w:eastAsia="zh-CN"/>
              </w:rPr>
              <w:t>抽样</w:t>
            </w:r>
            <w:r>
              <w:rPr>
                <w:rFonts w:hint="eastAsia" w:ascii="宋体" w:hAnsi="宋体" w:eastAsia="宋体" w:cs="宋体"/>
                <w:color w:val="auto"/>
                <w:sz w:val="21"/>
                <w:szCs w:val="21"/>
                <w:lang w:val="en-US" w:eastAsia="zh-CN"/>
              </w:rPr>
              <w:t>日期在2026年8月1日之后的产品（包括2026年8月1日）。</w:t>
            </w:r>
          </w:p>
        </w:tc>
      </w:tr>
    </w:tbl>
    <w:p w14:paraId="17938201">
      <w:pPr>
        <w:adjustRightInd w:val="0"/>
        <w:snapToGrid w:val="0"/>
        <w:spacing w:line="440" w:lineRule="exact"/>
        <w:ind w:firstLine="420" w:firstLineChars="200"/>
        <w:rPr>
          <w:color w:val="auto"/>
          <w:szCs w:val="21"/>
        </w:rPr>
      </w:pPr>
      <w:r>
        <w:rPr>
          <w:rFonts w:hint="eastAsia" w:ascii="宋体" w:hAnsi="宋体" w:eastAsia="宋体" w:cs="宋体"/>
          <w:color w:val="auto"/>
          <w:sz w:val="21"/>
          <w:szCs w:val="21"/>
        </w:rPr>
        <w:t>执行企业标准、团体标准、地方标准的产品，检验项目参照上述内容执行</w:t>
      </w:r>
      <w:r>
        <w:rPr>
          <w:rFonts w:hint="eastAsia"/>
          <w:color w:val="auto"/>
          <w:szCs w:val="21"/>
        </w:rPr>
        <w:t>。</w:t>
      </w:r>
    </w:p>
    <w:p w14:paraId="5E628347">
      <w:pPr>
        <w:spacing w:line="360" w:lineRule="auto"/>
        <w:rPr>
          <w:rFonts w:hint="eastAsia" w:ascii="黑体" w:hAnsi="黑体" w:eastAsia="黑体"/>
          <w:color w:val="auto"/>
          <w:szCs w:val="21"/>
        </w:rPr>
      </w:pPr>
      <w:r>
        <w:rPr>
          <w:rFonts w:hint="eastAsia" w:ascii="黑体" w:hAnsi="黑体" w:eastAsia="黑体"/>
          <w:color w:val="auto"/>
          <w:szCs w:val="21"/>
        </w:rPr>
        <w:t>3 判定规则</w:t>
      </w:r>
    </w:p>
    <w:p w14:paraId="045314DD">
      <w:pPr>
        <w:snapToGrid w:val="0"/>
        <w:spacing w:line="440" w:lineRule="exact"/>
        <w:rPr>
          <w:rFonts w:hint="eastAsia" w:ascii="宋体" w:hAnsi="宋体" w:eastAsia="宋体" w:cs="Times New Roman"/>
          <w:color w:val="auto"/>
          <w:szCs w:val="21"/>
        </w:rPr>
      </w:pPr>
      <w:r>
        <w:rPr>
          <w:rFonts w:hint="eastAsia" w:ascii="宋体" w:hAnsi="宋体" w:eastAsia="宋体" w:cs="Times New Roman"/>
          <w:color w:val="auto"/>
          <w:szCs w:val="21"/>
        </w:rPr>
        <w:t>3.1依据标准</w:t>
      </w:r>
    </w:p>
    <w:bookmarkEnd w:id="0"/>
    <w:p w14:paraId="200DA043">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 8181-2005《消防水枪》</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8181-2025《消防水枪》</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33164D89">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CE9111-DBAB-4D1B-9409-4009C1478B0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18645471-5EED-4F91-A632-DC780CCC1F85}"/>
  </w:font>
  <w:font w:name="仿宋">
    <w:panose1 w:val="02010609060101010101"/>
    <w:charset w:val="86"/>
    <w:family w:val="modern"/>
    <w:pitch w:val="default"/>
    <w:sig w:usb0="800002BF" w:usb1="38CF7CFA" w:usb2="00000016" w:usb3="00000000" w:csb0="00040001" w:csb1="00000000"/>
    <w:embedRegular r:id="rId3" w:fontKey="{749DF7A9-29F4-46F4-989C-69B21997B3AA}"/>
  </w:font>
  <w:font w:name="方正仿宋简体">
    <w:altName w:val="微软雅黑"/>
    <w:panose1 w:val="02000000000000000000"/>
    <w:charset w:val="86"/>
    <w:family w:val="auto"/>
    <w:pitch w:val="default"/>
    <w:sig w:usb0="00000000" w:usb1="00000000" w:usb2="00000012" w:usb3="00000000" w:csb0="00040001" w:csb1="00000000"/>
    <w:embedRegular r:id="rId4" w:fontKey="{6F21F31F-5DBE-4A96-9983-F6EF3D3EC84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C926DB"/>
    <w:rsid w:val="04004189"/>
    <w:rsid w:val="050056E6"/>
    <w:rsid w:val="059C797B"/>
    <w:rsid w:val="061E4834"/>
    <w:rsid w:val="06604E4C"/>
    <w:rsid w:val="06EE2458"/>
    <w:rsid w:val="070677A2"/>
    <w:rsid w:val="078B290D"/>
    <w:rsid w:val="0790350F"/>
    <w:rsid w:val="08F55D20"/>
    <w:rsid w:val="0BDC7212"/>
    <w:rsid w:val="0C8F1FE8"/>
    <w:rsid w:val="0CA10BFA"/>
    <w:rsid w:val="0CD94EDE"/>
    <w:rsid w:val="0D080ACE"/>
    <w:rsid w:val="0D725B91"/>
    <w:rsid w:val="0D9F625A"/>
    <w:rsid w:val="0E460DCC"/>
    <w:rsid w:val="0ECE6B87"/>
    <w:rsid w:val="0F331350"/>
    <w:rsid w:val="0FCB77DB"/>
    <w:rsid w:val="101F4A8C"/>
    <w:rsid w:val="10682325"/>
    <w:rsid w:val="106A2B50"/>
    <w:rsid w:val="10794722"/>
    <w:rsid w:val="10B22749"/>
    <w:rsid w:val="1124218F"/>
    <w:rsid w:val="118F66DA"/>
    <w:rsid w:val="11904838"/>
    <w:rsid w:val="11BC387F"/>
    <w:rsid w:val="11DA1F57"/>
    <w:rsid w:val="126B5F58"/>
    <w:rsid w:val="129C5519"/>
    <w:rsid w:val="13C7650B"/>
    <w:rsid w:val="140908D1"/>
    <w:rsid w:val="14164D9C"/>
    <w:rsid w:val="147246C9"/>
    <w:rsid w:val="14997EA7"/>
    <w:rsid w:val="152C0D1B"/>
    <w:rsid w:val="15D51B6F"/>
    <w:rsid w:val="161377E5"/>
    <w:rsid w:val="16444F5C"/>
    <w:rsid w:val="168E3310"/>
    <w:rsid w:val="17CE60BA"/>
    <w:rsid w:val="17EF7B96"/>
    <w:rsid w:val="1AB53561"/>
    <w:rsid w:val="1B23671D"/>
    <w:rsid w:val="1B9C202B"/>
    <w:rsid w:val="1B9E3FF5"/>
    <w:rsid w:val="1C942B5C"/>
    <w:rsid w:val="1DD97567"/>
    <w:rsid w:val="1E2D1660"/>
    <w:rsid w:val="1E4A2212"/>
    <w:rsid w:val="1EE31B89"/>
    <w:rsid w:val="1EEC32CA"/>
    <w:rsid w:val="1F6D61B8"/>
    <w:rsid w:val="20344F28"/>
    <w:rsid w:val="20564E9E"/>
    <w:rsid w:val="21505D92"/>
    <w:rsid w:val="21722E7F"/>
    <w:rsid w:val="21A165ED"/>
    <w:rsid w:val="229D6DB5"/>
    <w:rsid w:val="23201794"/>
    <w:rsid w:val="235D4796"/>
    <w:rsid w:val="23615817"/>
    <w:rsid w:val="23621DAC"/>
    <w:rsid w:val="2423153B"/>
    <w:rsid w:val="243B4AD7"/>
    <w:rsid w:val="243E6375"/>
    <w:rsid w:val="25F018F1"/>
    <w:rsid w:val="26103D41"/>
    <w:rsid w:val="270C4509"/>
    <w:rsid w:val="27906EE8"/>
    <w:rsid w:val="284B72B3"/>
    <w:rsid w:val="2B2362C5"/>
    <w:rsid w:val="2B487ADA"/>
    <w:rsid w:val="2C0C0B07"/>
    <w:rsid w:val="2C504E98"/>
    <w:rsid w:val="2C5F3889"/>
    <w:rsid w:val="2C956D4E"/>
    <w:rsid w:val="2D136266"/>
    <w:rsid w:val="2EF44200"/>
    <w:rsid w:val="2F1A178D"/>
    <w:rsid w:val="2FBD0A96"/>
    <w:rsid w:val="30BF25EC"/>
    <w:rsid w:val="312F7547"/>
    <w:rsid w:val="31B55C3F"/>
    <w:rsid w:val="33323549"/>
    <w:rsid w:val="33501C21"/>
    <w:rsid w:val="342015F4"/>
    <w:rsid w:val="34DB19BE"/>
    <w:rsid w:val="35EA010B"/>
    <w:rsid w:val="369167D9"/>
    <w:rsid w:val="36DF7544"/>
    <w:rsid w:val="371F5B92"/>
    <w:rsid w:val="379445DF"/>
    <w:rsid w:val="37A662B4"/>
    <w:rsid w:val="37B7401D"/>
    <w:rsid w:val="38AA5930"/>
    <w:rsid w:val="39184F8F"/>
    <w:rsid w:val="3A65297A"/>
    <w:rsid w:val="3B1F0857"/>
    <w:rsid w:val="3BEF1E4D"/>
    <w:rsid w:val="3CA803D8"/>
    <w:rsid w:val="3D1B7614"/>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BA95A36"/>
    <w:rsid w:val="4C455C43"/>
    <w:rsid w:val="4DDA23BB"/>
    <w:rsid w:val="4E50267E"/>
    <w:rsid w:val="4E944C60"/>
    <w:rsid w:val="4EB10F1F"/>
    <w:rsid w:val="4EEC684A"/>
    <w:rsid w:val="4EF92D15"/>
    <w:rsid w:val="4FC76963"/>
    <w:rsid w:val="4FF43C08"/>
    <w:rsid w:val="4FFD7F4B"/>
    <w:rsid w:val="509743C0"/>
    <w:rsid w:val="51402E7D"/>
    <w:rsid w:val="51C4585C"/>
    <w:rsid w:val="52546BE0"/>
    <w:rsid w:val="525A7F6F"/>
    <w:rsid w:val="52D65847"/>
    <w:rsid w:val="53D120E9"/>
    <w:rsid w:val="543547EF"/>
    <w:rsid w:val="5495528E"/>
    <w:rsid w:val="557D644E"/>
    <w:rsid w:val="56186177"/>
    <w:rsid w:val="56B765BF"/>
    <w:rsid w:val="56E12A0D"/>
    <w:rsid w:val="571701DC"/>
    <w:rsid w:val="574D00A2"/>
    <w:rsid w:val="576158FB"/>
    <w:rsid w:val="587C29ED"/>
    <w:rsid w:val="58B959EF"/>
    <w:rsid w:val="590E1C7A"/>
    <w:rsid w:val="5BD60FD7"/>
    <w:rsid w:val="5D79399F"/>
    <w:rsid w:val="5E0A2849"/>
    <w:rsid w:val="5E231B5D"/>
    <w:rsid w:val="5E9D0733"/>
    <w:rsid w:val="5ED35331"/>
    <w:rsid w:val="5F117C07"/>
    <w:rsid w:val="5F577D10"/>
    <w:rsid w:val="5F9C3975"/>
    <w:rsid w:val="5FB11D38"/>
    <w:rsid w:val="5FB707AE"/>
    <w:rsid w:val="5FEE6224"/>
    <w:rsid w:val="60705218"/>
    <w:rsid w:val="61F97AFA"/>
    <w:rsid w:val="62593D9F"/>
    <w:rsid w:val="62AC2121"/>
    <w:rsid w:val="63043D0B"/>
    <w:rsid w:val="63F7386F"/>
    <w:rsid w:val="64175CC0"/>
    <w:rsid w:val="64EA7626"/>
    <w:rsid w:val="65280A61"/>
    <w:rsid w:val="655F16CC"/>
    <w:rsid w:val="65841133"/>
    <w:rsid w:val="672A3F5C"/>
    <w:rsid w:val="674A015A"/>
    <w:rsid w:val="67784CC7"/>
    <w:rsid w:val="679A7D0A"/>
    <w:rsid w:val="683B2128"/>
    <w:rsid w:val="68447E42"/>
    <w:rsid w:val="685A261F"/>
    <w:rsid w:val="68B95597"/>
    <w:rsid w:val="69D34437"/>
    <w:rsid w:val="6A9242F2"/>
    <w:rsid w:val="6AD466B8"/>
    <w:rsid w:val="6AF9048F"/>
    <w:rsid w:val="6E8E4DD0"/>
    <w:rsid w:val="6F3C2A7E"/>
    <w:rsid w:val="6FBB1BF5"/>
    <w:rsid w:val="712D08D1"/>
    <w:rsid w:val="716562BC"/>
    <w:rsid w:val="718D5813"/>
    <w:rsid w:val="74143FCA"/>
    <w:rsid w:val="7420296E"/>
    <w:rsid w:val="74890514"/>
    <w:rsid w:val="74B9247B"/>
    <w:rsid w:val="74DF1EE2"/>
    <w:rsid w:val="75DA6B4D"/>
    <w:rsid w:val="760D0CD1"/>
    <w:rsid w:val="7662101C"/>
    <w:rsid w:val="768A2321"/>
    <w:rsid w:val="768F5B89"/>
    <w:rsid w:val="77020109"/>
    <w:rsid w:val="770E4D00"/>
    <w:rsid w:val="77707769"/>
    <w:rsid w:val="77AD276B"/>
    <w:rsid w:val="77FA34D6"/>
    <w:rsid w:val="79586707"/>
    <w:rsid w:val="798B24AE"/>
    <w:rsid w:val="79920C57"/>
    <w:rsid w:val="7993773F"/>
    <w:rsid w:val="7A1E34AC"/>
    <w:rsid w:val="7A6F1F5A"/>
    <w:rsid w:val="7ACE4ED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851</Words>
  <Characters>1075</Characters>
  <Lines>59</Lines>
  <Paragraphs>66</Paragraphs>
  <TotalTime>2</TotalTime>
  <ScaleCrop>false</ScaleCrop>
  <LinksUpToDate>false</LinksUpToDate>
  <CharactersWithSpaces>1104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2026-07-16T05:54:40Z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